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2D618" w14:textId="77777777" w:rsidR="000119BB" w:rsidRPr="005C7D95" w:rsidRDefault="00ED55A4" w:rsidP="000119BB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>The Northern, Yorkshire &amp; Humberside</w:t>
      </w:r>
    </w:p>
    <w:p w14:paraId="7C3C3247" w14:textId="77777777" w:rsidR="00ED55A4" w:rsidRPr="005C7D95" w:rsidRDefault="000119BB" w:rsidP="000119BB">
      <w:pPr>
        <w:spacing w:after="0" w:line="240" w:lineRule="auto"/>
        <w:ind w:hanging="426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 xml:space="preserve"> </w:t>
      </w:r>
      <w:r w:rsidR="00ED55A4" w:rsidRPr="005C7D95">
        <w:rPr>
          <w:rFonts w:eastAsia="Calibri" w:cstheme="minorHAnsi"/>
          <w:b/>
          <w:sz w:val="28"/>
          <w:szCs w:val="28"/>
        </w:rPr>
        <w:t>NHS Directors of Informatics Forum</w:t>
      </w:r>
    </w:p>
    <w:p w14:paraId="2C61CCA6" w14:textId="77777777"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3EF4C3B6" w14:textId="77777777"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>Information Governance Sub-Group</w:t>
      </w:r>
    </w:p>
    <w:p w14:paraId="4F04FAED" w14:textId="77777777"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 xml:space="preserve">Yorkshire &amp; Humber Area Strategic Information Governance Network (SIGN) </w:t>
      </w:r>
    </w:p>
    <w:p w14:paraId="0D1B3FD3" w14:textId="2E5E38AC" w:rsidR="00973CFD" w:rsidRPr="00EF13B2" w:rsidRDefault="0041504A" w:rsidP="00EF13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t>Microsoft Teams</w:t>
      </w:r>
      <w:r w:rsidR="007F460A" w:rsidRPr="005C7D95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85E01">
        <w:rPr>
          <w:rFonts w:eastAsia="Times New Roman" w:cstheme="minorHAnsi"/>
          <w:b/>
          <w:sz w:val="28"/>
          <w:szCs w:val="28"/>
          <w:lang w:eastAsia="en-GB"/>
        </w:rPr>
        <w:t xml:space="preserve">– </w:t>
      </w:r>
      <w:r w:rsidR="00516844">
        <w:rPr>
          <w:rFonts w:eastAsia="Times New Roman" w:cstheme="minorHAnsi"/>
          <w:b/>
          <w:sz w:val="28"/>
          <w:szCs w:val="28"/>
          <w:lang w:eastAsia="en-GB"/>
        </w:rPr>
        <w:t>12 August 2021, 14:00 – 15:3</w:t>
      </w:r>
      <w:r w:rsidR="007F460A" w:rsidRPr="005C7D95">
        <w:rPr>
          <w:rFonts w:eastAsia="Times New Roman" w:cstheme="minorHAnsi"/>
          <w:b/>
          <w:sz w:val="28"/>
          <w:szCs w:val="28"/>
          <w:lang w:eastAsia="en-GB"/>
        </w:rPr>
        <w:t>0</w:t>
      </w:r>
    </w:p>
    <w:p w14:paraId="696C4071" w14:textId="77777777" w:rsidR="007F460A" w:rsidRPr="005C7D95" w:rsidRDefault="00ED55A4" w:rsidP="00C442E5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Present:</w:t>
      </w:r>
    </w:p>
    <w:p w14:paraId="78F11121" w14:textId="77777777" w:rsidR="00ED55A4" w:rsidRPr="005C7D95" w:rsidRDefault="00B35AA4" w:rsidP="00ED55A4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5812"/>
      </w:tblGrid>
      <w:tr w:rsidR="00ED55A4" w:rsidRPr="005C7D95" w14:paraId="1F4CD76E" w14:textId="77777777" w:rsidTr="0072101C">
        <w:tc>
          <w:tcPr>
            <w:tcW w:w="3687" w:type="dxa"/>
            <w:tcBorders>
              <w:bottom w:val="single" w:sz="4" w:space="0" w:color="auto"/>
            </w:tcBorders>
          </w:tcPr>
          <w:p w14:paraId="532B1646" w14:textId="77777777" w:rsidR="00ED55A4" w:rsidRPr="005C7D95" w:rsidRDefault="00ED55A4">
            <w:pPr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025BDD" w14:textId="77777777" w:rsidR="00ED55A4" w:rsidRPr="005C7D95" w:rsidRDefault="00ED55A4" w:rsidP="007210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Initials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08AFE5B" w14:textId="77777777" w:rsidR="00ED55A4" w:rsidRPr="005C7D95" w:rsidRDefault="00ED55A4">
            <w:pPr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Organisation</w:t>
            </w:r>
          </w:p>
        </w:tc>
      </w:tr>
      <w:tr w:rsidR="00593926" w:rsidRPr="005C7D95" w14:paraId="0B9CC9C8" w14:textId="77777777" w:rsidTr="00D02C58">
        <w:tc>
          <w:tcPr>
            <w:tcW w:w="3687" w:type="dxa"/>
          </w:tcPr>
          <w:p w14:paraId="61F15FDD" w14:textId="113A4B3D" w:rsidR="00593926" w:rsidRPr="008B4B74" w:rsidRDefault="00516844" w:rsidP="006B5FC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 xml:space="preserve">Sue </w:t>
            </w:r>
            <w:proofErr w:type="spellStart"/>
            <w:r w:rsidRPr="008B4B74">
              <w:rPr>
                <w:rFonts w:cstheme="minorHAnsi"/>
              </w:rPr>
              <w:t>Meakin</w:t>
            </w:r>
            <w:proofErr w:type="spellEnd"/>
            <w:r w:rsidRPr="008B4B74">
              <w:rPr>
                <w:rFonts w:cstheme="minorHAnsi"/>
              </w:rPr>
              <w:t xml:space="preserve"> </w:t>
            </w:r>
            <w:r w:rsidR="00593926" w:rsidRPr="008B4B74">
              <w:rPr>
                <w:rFonts w:cstheme="minorHAnsi"/>
              </w:rPr>
              <w:t>(Chair)</w:t>
            </w:r>
          </w:p>
        </w:tc>
        <w:tc>
          <w:tcPr>
            <w:tcW w:w="992" w:type="dxa"/>
            <w:vAlign w:val="center"/>
          </w:tcPr>
          <w:p w14:paraId="03F79760" w14:textId="53C8704A" w:rsidR="00593926" w:rsidRPr="008443F1" w:rsidRDefault="00516844" w:rsidP="006E2B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SM</w:t>
            </w:r>
            <w:r w:rsidR="001E41C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5812" w:type="dxa"/>
            <w:vAlign w:val="center"/>
          </w:tcPr>
          <w:p w14:paraId="4C76FB8A" w14:textId="7ABDE93E" w:rsidR="00593926" w:rsidRPr="008443F1" w:rsidRDefault="00516844" w:rsidP="006B5FCA">
            <w:pPr>
              <w:rPr>
                <w:rFonts w:cstheme="minorHAnsi"/>
              </w:rPr>
            </w:pPr>
            <w:r>
              <w:t>Northern Lincolnshire and Goole Hospitals</w:t>
            </w:r>
          </w:p>
        </w:tc>
      </w:tr>
      <w:tr w:rsidR="009730D8" w:rsidRPr="005C7D95" w14:paraId="5C370899" w14:textId="77777777" w:rsidTr="00CB12FA">
        <w:trPr>
          <w:trHeight w:val="248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18F5BFAC" w14:textId="77777777" w:rsidR="009730D8" w:rsidRPr="008B4B74" w:rsidRDefault="009730D8" w:rsidP="006B5FC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 xml:space="preserve">Nicola </w:t>
            </w:r>
            <w:proofErr w:type="spellStart"/>
            <w:r w:rsidRPr="008B4B74">
              <w:rPr>
                <w:rFonts w:cstheme="minorHAnsi"/>
              </w:rPr>
              <w:t>Gouldthorpe</w:t>
            </w:r>
            <w:proofErr w:type="spellEnd"/>
            <w:r w:rsidRPr="008B4B74">
              <w:rPr>
                <w:rFonts w:cstheme="minorHAnsi"/>
              </w:rPr>
              <w:t xml:space="preserve"> (Minute Taker)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6C6DDF0" w14:textId="77777777" w:rsidR="009730D8" w:rsidRPr="008443F1" w:rsidRDefault="009730D8" w:rsidP="006E2B88">
            <w:pPr>
              <w:jc w:val="center"/>
              <w:rPr>
                <w:rFonts w:cstheme="minorHAnsi"/>
              </w:rPr>
            </w:pPr>
            <w:r w:rsidRPr="008443F1">
              <w:rPr>
                <w:rFonts w:cstheme="minorHAnsi"/>
              </w:rPr>
              <w:t>NG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363CF95C" w14:textId="77777777" w:rsidR="009730D8" w:rsidRPr="008443F1" w:rsidRDefault="009730D8" w:rsidP="006B5FCA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Northern Lincolnshire and Goole Hospitals</w:t>
            </w:r>
          </w:p>
        </w:tc>
      </w:tr>
      <w:tr w:rsidR="00965461" w:rsidRPr="005C7D95" w14:paraId="54D676E6" w14:textId="77777777" w:rsidTr="00884278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1E76740E" w14:textId="429C2CD9" w:rsidR="00965461" w:rsidRPr="008B4B74" w:rsidRDefault="00965461" w:rsidP="00AB302B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Johnny Chagger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F01B8" w14:textId="7C714BC2" w:rsidR="00965461" w:rsidRPr="00965461" w:rsidRDefault="00965461" w:rsidP="006E2B88">
            <w:pPr>
              <w:jc w:val="center"/>
              <w:rPr>
                <w:rFonts w:ascii="Calibri" w:hAnsi="Calibri" w:cs="Calibri"/>
              </w:rPr>
            </w:pPr>
            <w:r w:rsidRPr="00965461">
              <w:rPr>
                <w:rFonts w:ascii="Calibri" w:hAnsi="Calibri" w:cs="Calibri"/>
              </w:rPr>
              <w:t>JC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1D85F" w14:textId="217443E5" w:rsidR="00965461" w:rsidRPr="00965461" w:rsidRDefault="00965461" w:rsidP="00AB302B">
            <w:pPr>
              <w:rPr>
                <w:rFonts w:ascii="Calibri" w:hAnsi="Calibri" w:cs="Calibri"/>
              </w:rPr>
            </w:pPr>
            <w:r w:rsidRPr="00965461">
              <w:rPr>
                <w:rFonts w:ascii="Calibri" w:hAnsi="Calibri" w:cs="Calibri"/>
              </w:rPr>
              <w:t>Leeds Teaching Hospitals NHS Trust</w:t>
            </w:r>
          </w:p>
        </w:tc>
      </w:tr>
      <w:tr w:rsidR="00965461" w:rsidRPr="005C7D95" w14:paraId="6DE66D02" w14:textId="77777777" w:rsidTr="00884278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14802D5" w14:textId="5B6E88B9" w:rsidR="00965461" w:rsidRPr="008B4B74" w:rsidRDefault="00965461" w:rsidP="00965461">
            <w:pPr>
              <w:tabs>
                <w:tab w:val="center" w:pos="1735"/>
              </w:tabs>
              <w:rPr>
                <w:rFonts w:cstheme="minorHAnsi"/>
              </w:rPr>
            </w:pPr>
            <w:r w:rsidRPr="008B4B74">
              <w:rPr>
                <w:rFonts w:cstheme="minorHAnsi"/>
              </w:rPr>
              <w:t xml:space="preserve">John </w:t>
            </w:r>
            <w:proofErr w:type="spellStart"/>
            <w:r w:rsidRPr="008B4B74">
              <w:rPr>
                <w:rFonts w:cstheme="minorHAnsi"/>
              </w:rPr>
              <w:t>Hodson</w:t>
            </w:r>
            <w:proofErr w:type="spellEnd"/>
            <w:r w:rsidRPr="008B4B74">
              <w:rPr>
                <w:rFonts w:cstheme="minorHAnsi"/>
              </w:rPr>
              <w:t xml:space="preserve"> (Joined 2.30 pm)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19459" w14:textId="5CEB34B7" w:rsidR="00965461" w:rsidRPr="00965461" w:rsidRDefault="00965461" w:rsidP="006E2B88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5461">
              <w:rPr>
                <w:rFonts w:ascii="Calibri" w:hAnsi="Calibri" w:cs="Calibri"/>
              </w:rPr>
              <w:t>JHo</w:t>
            </w:r>
            <w:proofErr w:type="spellEnd"/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4F48C" w14:textId="465248BE" w:rsidR="00965461" w:rsidRPr="00965461" w:rsidRDefault="00965461" w:rsidP="00AB302B">
            <w:pPr>
              <w:rPr>
                <w:rFonts w:ascii="Calibri" w:hAnsi="Calibri" w:cs="Calibri"/>
              </w:rPr>
            </w:pPr>
            <w:r w:rsidRPr="00965461">
              <w:rPr>
                <w:rFonts w:ascii="Calibri" w:hAnsi="Calibri" w:cs="Calibri"/>
              </w:rPr>
              <w:t>NHSD</w:t>
            </w:r>
          </w:p>
        </w:tc>
      </w:tr>
      <w:tr w:rsidR="00CB12FA" w:rsidRPr="005C7D95" w14:paraId="1CA23E48" w14:textId="77777777" w:rsidTr="00C22377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651CF0A" w14:textId="04519427" w:rsidR="00CB12FA" w:rsidRPr="008B4B74" w:rsidRDefault="00CB12FA" w:rsidP="00AB302B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 xml:space="preserve">Ellen </w:t>
            </w:r>
            <w:proofErr w:type="spellStart"/>
            <w:r w:rsidRPr="008B4B74">
              <w:rPr>
                <w:rFonts w:cstheme="minorHAnsi"/>
              </w:rPr>
              <w:t>Dook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B809D55" w14:textId="53FAA9D4" w:rsidR="00CB12FA" w:rsidRPr="00516844" w:rsidRDefault="00CB12FA" w:rsidP="006E2B88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82C21">
              <w:t>ED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20209288" w14:textId="52520128" w:rsidR="00CB12FA" w:rsidRPr="00516844" w:rsidRDefault="00CB12FA" w:rsidP="00AB302B">
            <w:pPr>
              <w:rPr>
                <w:rFonts w:ascii="Calibri" w:hAnsi="Calibri" w:cs="Calibri"/>
                <w:color w:val="FF0000"/>
              </w:rPr>
            </w:pPr>
            <w:r w:rsidRPr="00782C21">
              <w:t>RDASH</w:t>
            </w:r>
          </w:p>
        </w:tc>
      </w:tr>
      <w:tr w:rsidR="00CB12FA" w:rsidRPr="005C7D95" w14:paraId="119CF2E5" w14:textId="77777777" w:rsidTr="00D40053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173BFF97" w14:textId="55E3564D" w:rsidR="00CB12FA" w:rsidRPr="008B4B74" w:rsidRDefault="00CB12FA" w:rsidP="004D6730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Helen Sanderson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3C8F681" w14:textId="2E83CA52" w:rsidR="00CB12FA" w:rsidRPr="00516844" w:rsidRDefault="00CB12FA" w:rsidP="006E2B88">
            <w:pPr>
              <w:jc w:val="center"/>
              <w:rPr>
                <w:rFonts w:cstheme="minorHAnsi"/>
                <w:color w:val="FF0000"/>
              </w:rPr>
            </w:pPr>
            <w:r w:rsidRPr="0092279A">
              <w:t>HS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7FA5AAF8" w14:textId="10F57A2B" w:rsidR="00CB12FA" w:rsidRPr="00516844" w:rsidRDefault="00CB12FA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2279A">
              <w:t>NHS North of England Commissioning Support Unit</w:t>
            </w:r>
          </w:p>
        </w:tc>
      </w:tr>
      <w:tr w:rsidR="00CB12FA" w:rsidRPr="005C7D95" w14:paraId="6E862B5A" w14:textId="77777777" w:rsidTr="00176A6D">
        <w:tc>
          <w:tcPr>
            <w:tcW w:w="3687" w:type="dxa"/>
            <w:shd w:val="clear" w:color="auto" w:fill="auto"/>
            <w:vAlign w:val="center"/>
          </w:tcPr>
          <w:p w14:paraId="3A9A5E80" w14:textId="10802373" w:rsidR="00CB12FA" w:rsidRPr="008B4B74" w:rsidRDefault="00CB12F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Rebecca Bradley</w:t>
            </w:r>
          </w:p>
        </w:tc>
        <w:tc>
          <w:tcPr>
            <w:tcW w:w="992" w:type="dxa"/>
            <w:shd w:val="clear" w:color="auto" w:fill="auto"/>
          </w:tcPr>
          <w:p w14:paraId="4F282C2A" w14:textId="2A3FB46D" w:rsidR="00CB12FA" w:rsidRPr="00516844" w:rsidRDefault="00CB12FA" w:rsidP="006E2B88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4657">
              <w:t>RB</w:t>
            </w:r>
          </w:p>
        </w:tc>
        <w:tc>
          <w:tcPr>
            <w:tcW w:w="5812" w:type="dxa"/>
            <w:shd w:val="clear" w:color="auto" w:fill="auto"/>
          </w:tcPr>
          <w:p w14:paraId="53333507" w14:textId="68F98E1D" w:rsidR="00CB12FA" w:rsidRPr="00516844" w:rsidRDefault="00CB12FA" w:rsidP="00242E29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4657">
              <w:t>York and Scarborough Teaching Hospitals</w:t>
            </w:r>
          </w:p>
        </w:tc>
      </w:tr>
      <w:tr w:rsidR="00CB12FA" w:rsidRPr="005C7D95" w14:paraId="7085E427" w14:textId="77777777" w:rsidTr="00C056BC">
        <w:tc>
          <w:tcPr>
            <w:tcW w:w="3687" w:type="dxa"/>
            <w:shd w:val="clear" w:color="auto" w:fill="auto"/>
            <w:vAlign w:val="center"/>
          </w:tcPr>
          <w:p w14:paraId="2C3A056C" w14:textId="18726E50" w:rsidR="00CB12FA" w:rsidRPr="008B4B74" w:rsidRDefault="00CB12F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Dianne Llewellyn</w:t>
            </w:r>
          </w:p>
        </w:tc>
        <w:tc>
          <w:tcPr>
            <w:tcW w:w="992" w:type="dxa"/>
            <w:shd w:val="clear" w:color="auto" w:fill="auto"/>
          </w:tcPr>
          <w:p w14:paraId="48EEBF19" w14:textId="13F69F55" w:rsidR="00CB12FA" w:rsidRPr="00516844" w:rsidRDefault="00CB12F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B36BFB">
              <w:t>DL</w:t>
            </w:r>
          </w:p>
        </w:tc>
        <w:tc>
          <w:tcPr>
            <w:tcW w:w="5812" w:type="dxa"/>
            <w:shd w:val="clear" w:color="auto" w:fill="auto"/>
          </w:tcPr>
          <w:p w14:paraId="0A260B23" w14:textId="774B40FD" w:rsidR="00CB12FA" w:rsidRPr="00516844" w:rsidRDefault="00CB12FA" w:rsidP="0016660D">
            <w:pPr>
              <w:rPr>
                <w:rFonts w:ascii="Calibri" w:hAnsi="Calibri" w:cs="Calibri"/>
                <w:color w:val="FF0000"/>
              </w:rPr>
            </w:pPr>
            <w:r w:rsidRPr="00B36BFB">
              <w:t>Mid Yorkshire Hospitals</w:t>
            </w:r>
          </w:p>
        </w:tc>
      </w:tr>
      <w:tr w:rsidR="00CB12FA" w:rsidRPr="005C7D95" w14:paraId="37068C7F" w14:textId="77777777" w:rsidTr="004B32D8">
        <w:tc>
          <w:tcPr>
            <w:tcW w:w="3687" w:type="dxa"/>
            <w:shd w:val="clear" w:color="auto" w:fill="auto"/>
            <w:vAlign w:val="center"/>
          </w:tcPr>
          <w:p w14:paraId="5B8E8CF9" w14:textId="4F452B56" w:rsidR="00CB12FA" w:rsidRPr="008B4B74" w:rsidRDefault="00CB12F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Taryn Milton</w:t>
            </w:r>
          </w:p>
        </w:tc>
        <w:tc>
          <w:tcPr>
            <w:tcW w:w="992" w:type="dxa"/>
            <w:shd w:val="clear" w:color="auto" w:fill="auto"/>
          </w:tcPr>
          <w:p w14:paraId="06C32060" w14:textId="42768EFD" w:rsidR="00CB12FA" w:rsidRPr="00516844" w:rsidRDefault="00CB12F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2471C4">
              <w:t>TM</w:t>
            </w:r>
          </w:p>
        </w:tc>
        <w:tc>
          <w:tcPr>
            <w:tcW w:w="5812" w:type="dxa"/>
            <w:shd w:val="clear" w:color="auto" w:fill="auto"/>
          </w:tcPr>
          <w:p w14:paraId="06BDB648" w14:textId="59586A3B" w:rsidR="00CB12FA" w:rsidRPr="00516844" w:rsidRDefault="00CB12FA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2471C4">
              <w:t>Hull University Teaching Hospital</w:t>
            </w:r>
          </w:p>
        </w:tc>
      </w:tr>
      <w:tr w:rsidR="00CB12FA" w:rsidRPr="005C7D95" w14:paraId="6FAD9B6A" w14:textId="77777777" w:rsidTr="008B4B74">
        <w:trPr>
          <w:trHeight w:val="50"/>
        </w:trPr>
        <w:tc>
          <w:tcPr>
            <w:tcW w:w="3687" w:type="dxa"/>
            <w:shd w:val="clear" w:color="auto" w:fill="auto"/>
            <w:vAlign w:val="center"/>
          </w:tcPr>
          <w:p w14:paraId="1148C1A7" w14:textId="218ADDE0" w:rsidR="00CB12FA" w:rsidRPr="008B4B74" w:rsidRDefault="00CB12F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Paul Ellis</w:t>
            </w:r>
          </w:p>
        </w:tc>
        <w:tc>
          <w:tcPr>
            <w:tcW w:w="992" w:type="dxa"/>
            <w:shd w:val="clear" w:color="auto" w:fill="auto"/>
          </w:tcPr>
          <w:p w14:paraId="2F39CB28" w14:textId="3D501E82" w:rsidR="00CB12FA" w:rsidRPr="00516844" w:rsidRDefault="00CB12F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60060">
              <w:t>PE</w:t>
            </w:r>
          </w:p>
        </w:tc>
        <w:tc>
          <w:tcPr>
            <w:tcW w:w="5812" w:type="dxa"/>
            <w:shd w:val="clear" w:color="auto" w:fill="auto"/>
          </w:tcPr>
          <w:p w14:paraId="57338CCE" w14:textId="45AF3FC9" w:rsidR="00CB12FA" w:rsidRPr="00516844" w:rsidRDefault="00CB12FA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60060">
              <w:t xml:space="preserve">NE </w:t>
            </w:r>
            <w:proofErr w:type="spellStart"/>
            <w:r w:rsidRPr="00D60060">
              <w:t>Lincs</w:t>
            </w:r>
            <w:proofErr w:type="spellEnd"/>
            <w:r w:rsidRPr="00D60060">
              <w:t xml:space="preserve"> Council</w:t>
            </w:r>
          </w:p>
        </w:tc>
      </w:tr>
      <w:tr w:rsidR="00CB12FA" w:rsidRPr="005C7D95" w14:paraId="1C8AE205" w14:textId="77777777" w:rsidTr="00CD4AA8">
        <w:tc>
          <w:tcPr>
            <w:tcW w:w="3687" w:type="dxa"/>
            <w:shd w:val="clear" w:color="auto" w:fill="auto"/>
            <w:vAlign w:val="center"/>
          </w:tcPr>
          <w:p w14:paraId="723036E1" w14:textId="5A73FF25" w:rsidR="00CB12FA" w:rsidRPr="008B4B74" w:rsidRDefault="00CB12F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Caroline Million</w:t>
            </w:r>
          </w:p>
        </w:tc>
        <w:tc>
          <w:tcPr>
            <w:tcW w:w="992" w:type="dxa"/>
            <w:shd w:val="clear" w:color="auto" w:fill="auto"/>
          </w:tcPr>
          <w:p w14:paraId="3EB63BDE" w14:textId="61180026" w:rsidR="00CB12FA" w:rsidRPr="00516844" w:rsidRDefault="00CB12F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70B4C">
              <w:t>CM</w:t>
            </w:r>
          </w:p>
        </w:tc>
        <w:tc>
          <w:tcPr>
            <w:tcW w:w="5812" w:type="dxa"/>
            <w:shd w:val="clear" w:color="auto" w:fill="auto"/>
          </w:tcPr>
          <w:p w14:paraId="70237D4D" w14:textId="70CAAB7C" w:rsidR="00CB12FA" w:rsidRPr="00516844" w:rsidRDefault="00CB12FA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70B4C">
              <w:t>CM Associates</w:t>
            </w:r>
          </w:p>
        </w:tc>
      </w:tr>
      <w:tr w:rsidR="00E264FA" w:rsidRPr="005C7D95" w14:paraId="2273EA6B" w14:textId="77777777" w:rsidTr="001A657D">
        <w:tc>
          <w:tcPr>
            <w:tcW w:w="3687" w:type="dxa"/>
            <w:shd w:val="clear" w:color="auto" w:fill="auto"/>
            <w:vAlign w:val="center"/>
          </w:tcPr>
          <w:p w14:paraId="170D94CA" w14:textId="3CF9E529" w:rsidR="00E264FA" w:rsidRPr="008B4B74" w:rsidRDefault="00E264FA" w:rsidP="006921C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Martin Moorhouse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1BAFB" w14:textId="4719037B" w:rsidR="00E264FA" w:rsidRPr="008B4B74" w:rsidRDefault="00E264FA" w:rsidP="006921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B4B74">
              <w:rPr>
                <w:rFonts w:ascii="Calibri" w:hAnsi="Calibri" w:cs="Calibri"/>
              </w:rPr>
              <w:t>MM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63F38D3" w14:textId="25A76658" w:rsidR="00E264FA" w:rsidRPr="008B4B74" w:rsidRDefault="00E264FA" w:rsidP="006921C4">
            <w:pPr>
              <w:rPr>
                <w:rFonts w:ascii="Calibri" w:hAnsi="Calibri" w:cs="Calibri"/>
                <w:sz w:val="24"/>
                <w:szCs w:val="24"/>
              </w:rPr>
            </w:pPr>
            <w:r w:rsidRPr="008B4B74">
              <w:rPr>
                <w:rFonts w:ascii="Calibri" w:hAnsi="Calibri" w:cs="Calibri"/>
              </w:rPr>
              <w:t>Mid Yorkshire Hospitals</w:t>
            </w:r>
          </w:p>
        </w:tc>
      </w:tr>
      <w:tr w:rsidR="00CB12FA" w:rsidRPr="005C7D95" w14:paraId="6DE74D63" w14:textId="77777777" w:rsidTr="00374F7C">
        <w:tc>
          <w:tcPr>
            <w:tcW w:w="3687" w:type="dxa"/>
            <w:shd w:val="clear" w:color="auto" w:fill="auto"/>
            <w:vAlign w:val="center"/>
          </w:tcPr>
          <w:p w14:paraId="53F4D6B3" w14:textId="57111971" w:rsidR="00CB12FA" w:rsidRPr="008B4B74" w:rsidRDefault="00CB12FA" w:rsidP="006921C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Jo Higgins</w:t>
            </w:r>
          </w:p>
        </w:tc>
        <w:tc>
          <w:tcPr>
            <w:tcW w:w="992" w:type="dxa"/>
            <w:shd w:val="clear" w:color="auto" w:fill="auto"/>
          </w:tcPr>
          <w:p w14:paraId="72DD63F8" w14:textId="11AB3D2C" w:rsidR="00CB12FA" w:rsidRPr="00516844" w:rsidRDefault="00CB12FA" w:rsidP="006921C4">
            <w:pPr>
              <w:jc w:val="center"/>
              <w:rPr>
                <w:color w:val="FF0000"/>
              </w:rPr>
            </w:pPr>
            <w:r w:rsidRPr="00CF103D">
              <w:t>JH</w:t>
            </w:r>
          </w:p>
        </w:tc>
        <w:tc>
          <w:tcPr>
            <w:tcW w:w="5812" w:type="dxa"/>
            <w:shd w:val="clear" w:color="auto" w:fill="auto"/>
          </w:tcPr>
          <w:p w14:paraId="32512438" w14:textId="71568265" w:rsidR="00CB12FA" w:rsidRPr="00516844" w:rsidRDefault="00CB12FA" w:rsidP="006921C4">
            <w:pPr>
              <w:rPr>
                <w:color w:val="FF0000"/>
              </w:rPr>
            </w:pPr>
            <w:r w:rsidRPr="00CF103D">
              <w:t>Harrogate and District NHS Foundation Trust</w:t>
            </w:r>
          </w:p>
        </w:tc>
      </w:tr>
      <w:tr w:rsidR="00CB12FA" w:rsidRPr="005C7D95" w14:paraId="65F64C3C" w14:textId="77777777" w:rsidTr="00F838D5">
        <w:tc>
          <w:tcPr>
            <w:tcW w:w="3687" w:type="dxa"/>
            <w:shd w:val="clear" w:color="auto" w:fill="auto"/>
            <w:vAlign w:val="center"/>
          </w:tcPr>
          <w:p w14:paraId="5D90AF05" w14:textId="6A27D689" w:rsidR="00CB12FA" w:rsidRPr="008B4B74" w:rsidRDefault="00CB12F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Jenny Pope</w:t>
            </w:r>
          </w:p>
        </w:tc>
        <w:tc>
          <w:tcPr>
            <w:tcW w:w="992" w:type="dxa"/>
            <w:shd w:val="clear" w:color="auto" w:fill="auto"/>
          </w:tcPr>
          <w:p w14:paraId="12974DED" w14:textId="7FD6F1C1" w:rsidR="00CB12FA" w:rsidRPr="00516844" w:rsidRDefault="00CB12F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1755F">
              <w:t>JP</w:t>
            </w:r>
          </w:p>
        </w:tc>
        <w:tc>
          <w:tcPr>
            <w:tcW w:w="5812" w:type="dxa"/>
            <w:shd w:val="clear" w:color="auto" w:fill="auto"/>
          </w:tcPr>
          <w:p w14:paraId="51954148" w14:textId="74058560" w:rsidR="00CB12FA" w:rsidRPr="00516844" w:rsidRDefault="00CB12FA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C1755F">
              <w:t>Airdale</w:t>
            </w:r>
            <w:proofErr w:type="spellEnd"/>
            <w:r w:rsidRPr="00C1755F">
              <w:t xml:space="preserve"> NHS Trust</w:t>
            </w:r>
          </w:p>
        </w:tc>
      </w:tr>
      <w:tr w:rsidR="00CB12FA" w:rsidRPr="005C7D95" w14:paraId="5C24293B" w14:textId="77777777" w:rsidTr="007A23A7">
        <w:tc>
          <w:tcPr>
            <w:tcW w:w="3687" w:type="dxa"/>
            <w:shd w:val="clear" w:color="auto" w:fill="auto"/>
            <w:vAlign w:val="center"/>
          </w:tcPr>
          <w:p w14:paraId="34D774E9" w14:textId="34248922" w:rsidR="00CB12FA" w:rsidRPr="008B4B74" w:rsidRDefault="00CB12F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Narissa Leyland</w:t>
            </w:r>
          </w:p>
        </w:tc>
        <w:tc>
          <w:tcPr>
            <w:tcW w:w="992" w:type="dxa"/>
            <w:shd w:val="clear" w:color="auto" w:fill="auto"/>
          </w:tcPr>
          <w:p w14:paraId="48ACE3B0" w14:textId="6A4E9241" w:rsidR="00CB12FA" w:rsidRPr="00516844" w:rsidRDefault="00CB12FA" w:rsidP="006E2B88">
            <w:pPr>
              <w:jc w:val="center"/>
              <w:rPr>
                <w:color w:val="FF0000"/>
              </w:rPr>
            </w:pPr>
            <w:r w:rsidRPr="00561CE1">
              <w:t>NL</w:t>
            </w:r>
          </w:p>
        </w:tc>
        <w:tc>
          <w:tcPr>
            <w:tcW w:w="5812" w:type="dxa"/>
            <w:shd w:val="clear" w:color="auto" w:fill="auto"/>
          </w:tcPr>
          <w:p w14:paraId="2BA7B6FF" w14:textId="634DB229" w:rsidR="00CB12FA" w:rsidRPr="00516844" w:rsidRDefault="00CB12FA" w:rsidP="00A13698">
            <w:pPr>
              <w:rPr>
                <w:color w:val="FF0000"/>
              </w:rPr>
            </w:pPr>
            <w:r w:rsidRPr="00561CE1">
              <w:t>Leeds Community Healthcare Trust</w:t>
            </w:r>
          </w:p>
        </w:tc>
      </w:tr>
      <w:tr w:rsidR="00CB12FA" w:rsidRPr="005C7D95" w14:paraId="14D95258" w14:textId="77777777" w:rsidTr="000A6CD8">
        <w:tc>
          <w:tcPr>
            <w:tcW w:w="3687" w:type="dxa"/>
            <w:shd w:val="clear" w:color="auto" w:fill="auto"/>
            <w:vAlign w:val="center"/>
          </w:tcPr>
          <w:p w14:paraId="724E990B" w14:textId="607072CD" w:rsidR="00CB12FA" w:rsidRPr="008B4B74" w:rsidRDefault="00CB12F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Blaine Williams</w:t>
            </w:r>
          </w:p>
        </w:tc>
        <w:tc>
          <w:tcPr>
            <w:tcW w:w="992" w:type="dxa"/>
            <w:shd w:val="clear" w:color="auto" w:fill="auto"/>
          </w:tcPr>
          <w:p w14:paraId="4C522851" w14:textId="745FE630" w:rsidR="00CB12FA" w:rsidRPr="00516844" w:rsidRDefault="00CB12FA" w:rsidP="006E2B88">
            <w:pPr>
              <w:jc w:val="center"/>
              <w:rPr>
                <w:color w:val="FF0000"/>
              </w:rPr>
            </w:pPr>
            <w:r w:rsidRPr="00A631C4">
              <w:t>BW</w:t>
            </w:r>
          </w:p>
        </w:tc>
        <w:tc>
          <w:tcPr>
            <w:tcW w:w="5812" w:type="dxa"/>
            <w:shd w:val="clear" w:color="auto" w:fill="auto"/>
          </w:tcPr>
          <w:p w14:paraId="06E185DE" w14:textId="1E0EABDC" w:rsidR="00CB12FA" w:rsidRPr="00516844" w:rsidRDefault="00CB12FA" w:rsidP="00A97618">
            <w:pPr>
              <w:rPr>
                <w:color w:val="FF0000"/>
              </w:rPr>
            </w:pPr>
            <w:r w:rsidRPr="00A631C4">
              <w:t>NHS Calderdale CCG</w:t>
            </w:r>
          </w:p>
        </w:tc>
      </w:tr>
      <w:tr w:rsidR="00CB12FA" w:rsidRPr="005C7D95" w14:paraId="756C5C35" w14:textId="77777777" w:rsidTr="00350A14">
        <w:tc>
          <w:tcPr>
            <w:tcW w:w="3687" w:type="dxa"/>
            <w:shd w:val="clear" w:color="auto" w:fill="auto"/>
            <w:vAlign w:val="center"/>
          </w:tcPr>
          <w:p w14:paraId="7038B263" w14:textId="1D97E37D" w:rsidR="00CB12FA" w:rsidRPr="008B4B74" w:rsidRDefault="00CB12FA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Claire McInnes</w:t>
            </w:r>
          </w:p>
        </w:tc>
        <w:tc>
          <w:tcPr>
            <w:tcW w:w="992" w:type="dxa"/>
            <w:shd w:val="clear" w:color="auto" w:fill="auto"/>
          </w:tcPr>
          <w:p w14:paraId="4A20778D" w14:textId="65031E4B" w:rsidR="00CB12FA" w:rsidRPr="00516844" w:rsidRDefault="00CB12FA" w:rsidP="006E2B88">
            <w:pPr>
              <w:jc w:val="center"/>
              <w:rPr>
                <w:color w:val="FF0000"/>
              </w:rPr>
            </w:pPr>
            <w:proofErr w:type="spellStart"/>
            <w:r w:rsidRPr="00FE4735">
              <w:t>CMc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5A97322A" w14:textId="43ADFD4F" w:rsidR="00CB12FA" w:rsidRPr="00516844" w:rsidRDefault="00CB12FA" w:rsidP="00A97618">
            <w:pPr>
              <w:rPr>
                <w:color w:val="FF0000"/>
              </w:rPr>
            </w:pPr>
            <w:r w:rsidRPr="00FE4735">
              <w:t>Rotherham CCG</w:t>
            </w:r>
          </w:p>
        </w:tc>
      </w:tr>
      <w:tr w:rsidR="008B4B74" w:rsidRPr="005C7D95" w14:paraId="4F6D9492" w14:textId="77777777" w:rsidTr="00ED6BF7">
        <w:tc>
          <w:tcPr>
            <w:tcW w:w="3687" w:type="dxa"/>
            <w:shd w:val="clear" w:color="auto" w:fill="auto"/>
            <w:vAlign w:val="center"/>
          </w:tcPr>
          <w:p w14:paraId="591A4D1F" w14:textId="71DAA61E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Derek Stowe</w:t>
            </w:r>
          </w:p>
        </w:tc>
        <w:tc>
          <w:tcPr>
            <w:tcW w:w="992" w:type="dxa"/>
            <w:shd w:val="clear" w:color="auto" w:fill="auto"/>
          </w:tcPr>
          <w:p w14:paraId="610D7F71" w14:textId="368E8D7C" w:rsidR="008B4B74" w:rsidRPr="00516844" w:rsidRDefault="008B4B74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F7C51">
              <w:t>DS</w:t>
            </w:r>
          </w:p>
        </w:tc>
        <w:tc>
          <w:tcPr>
            <w:tcW w:w="5812" w:type="dxa"/>
            <w:shd w:val="clear" w:color="auto" w:fill="auto"/>
          </w:tcPr>
          <w:p w14:paraId="5DDF0271" w14:textId="15D6AB30" w:rsidR="008B4B74" w:rsidRPr="00516844" w:rsidRDefault="008B4B7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F7C51">
              <w:t>Rotherham NHS Foundation Trust</w:t>
            </w:r>
          </w:p>
        </w:tc>
      </w:tr>
      <w:tr w:rsidR="008B4B74" w:rsidRPr="005C7D95" w14:paraId="5B452DF9" w14:textId="77777777" w:rsidTr="00921D5A">
        <w:tc>
          <w:tcPr>
            <w:tcW w:w="3687" w:type="dxa"/>
            <w:shd w:val="clear" w:color="auto" w:fill="auto"/>
            <w:vAlign w:val="center"/>
          </w:tcPr>
          <w:p w14:paraId="6B1B4000" w14:textId="2EF19FCB" w:rsidR="008B4B74" w:rsidRPr="008B4B74" w:rsidRDefault="008B4B74" w:rsidP="006921C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Dal Sharry-Khan</w:t>
            </w:r>
          </w:p>
        </w:tc>
        <w:tc>
          <w:tcPr>
            <w:tcW w:w="992" w:type="dxa"/>
            <w:shd w:val="clear" w:color="auto" w:fill="auto"/>
          </w:tcPr>
          <w:p w14:paraId="0F7334F7" w14:textId="3D7FF40E" w:rsidR="008B4B74" w:rsidRPr="00516844" w:rsidRDefault="008B4B74" w:rsidP="006921C4">
            <w:pPr>
              <w:jc w:val="center"/>
              <w:rPr>
                <w:color w:val="FF0000"/>
              </w:rPr>
            </w:pPr>
            <w:r w:rsidRPr="00633FE7">
              <w:t>DSK</w:t>
            </w:r>
          </w:p>
        </w:tc>
        <w:tc>
          <w:tcPr>
            <w:tcW w:w="5812" w:type="dxa"/>
            <w:shd w:val="clear" w:color="auto" w:fill="auto"/>
          </w:tcPr>
          <w:p w14:paraId="51C3B009" w14:textId="70C28457" w:rsidR="008B4B74" w:rsidRPr="00516844" w:rsidRDefault="008B4B74" w:rsidP="006921C4">
            <w:pPr>
              <w:rPr>
                <w:color w:val="FF0000"/>
              </w:rPr>
            </w:pPr>
            <w:r w:rsidRPr="00633FE7">
              <w:t>Bradford Care Alliance</w:t>
            </w:r>
          </w:p>
        </w:tc>
      </w:tr>
      <w:tr w:rsidR="008B4B74" w:rsidRPr="005C7D95" w14:paraId="47803910" w14:textId="77777777" w:rsidTr="00B0502A">
        <w:tc>
          <w:tcPr>
            <w:tcW w:w="3687" w:type="dxa"/>
            <w:shd w:val="clear" w:color="auto" w:fill="auto"/>
            <w:vAlign w:val="center"/>
          </w:tcPr>
          <w:p w14:paraId="08018818" w14:textId="17058344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Tracey O’Mullane</w:t>
            </w:r>
          </w:p>
        </w:tc>
        <w:tc>
          <w:tcPr>
            <w:tcW w:w="992" w:type="dxa"/>
            <w:shd w:val="clear" w:color="auto" w:fill="auto"/>
          </w:tcPr>
          <w:p w14:paraId="3DCEC401" w14:textId="20BC80FB" w:rsidR="008B4B74" w:rsidRPr="00516844" w:rsidRDefault="008B4B74" w:rsidP="006E2B88">
            <w:pPr>
              <w:jc w:val="center"/>
              <w:rPr>
                <w:color w:val="FF0000"/>
              </w:rPr>
            </w:pPr>
            <w:proofErr w:type="spellStart"/>
            <w:r w:rsidRPr="00BB2EA6">
              <w:t>TOm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4042388C" w14:textId="7AACD54D" w:rsidR="008B4B74" w:rsidRPr="00516844" w:rsidRDefault="008B4B74" w:rsidP="00A97618">
            <w:pPr>
              <w:rPr>
                <w:color w:val="FF0000"/>
              </w:rPr>
            </w:pPr>
            <w:r w:rsidRPr="00BB2EA6">
              <w:t>Humber Teaching NHS Foundation Trust</w:t>
            </w:r>
          </w:p>
        </w:tc>
      </w:tr>
      <w:tr w:rsidR="008B4B74" w:rsidRPr="005C7D95" w14:paraId="0F7FA1B9" w14:textId="77777777" w:rsidTr="008C63BB">
        <w:tc>
          <w:tcPr>
            <w:tcW w:w="3687" w:type="dxa"/>
            <w:shd w:val="clear" w:color="auto" w:fill="auto"/>
            <w:vAlign w:val="center"/>
          </w:tcPr>
          <w:p w14:paraId="1D19EB5D" w14:textId="7B519D3A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Ruth Parker</w:t>
            </w:r>
          </w:p>
        </w:tc>
        <w:tc>
          <w:tcPr>
            <w:tcW w:w="992" w:type="dxa"/>
            <w:shd w:val="clear" w:color="auto" w:fill="auto"/>
          </w:tcPr>
          <w:p w14:paraId="06670C61" w14:textId="43D332F4" w:rsidR="008B4B74" w:rsidRPr="00516844" w:rsidRDefault="008B4B74" w:rsidP="006E2B88">
            <w:pPr>
              <w:jc w:val="center"/>
              <w:rPr>
                <w:color w:val="FF0000"/>
              </w:rPr>
            </w:pPr>
            <w:r w:rsidRPr="0045116F">
              <w:t>RP</w:t>
            </w:r>
          </w:p>
        </w:tc>
        <w:tc>
          <w:tcPr>
            <w:tcW w:w="5812" w:type="dxa"/>
            <w:shd w:val="clear" w:color="auto" w:fill="auto"/>
          </w:tcPr>
          <w:p w14:paraId="3A52A48E" w14:textId="18568C8A" w:rsidR="008B4B74" w:rsidRPr="00516844" w:rsidRDefault="008B4B74" w:rsidP="00EB6696">
            <w:pPr>
              <w:rPr>
                <w:color w:val="FF0000"/>
              </w:rPr>
            </w:pPr>
            <w:r w:rsidRPr="0045116F">
              <w:t>Yorkshire Ambulance Service</w:t>
            </w:r>
          </w:p>
        </w:tc>
      </w:tr>
      <w:tr w:rsidR="008B4B74" w:rsidRPr="005C7D95" w14:paraId="767905B6" w14:textId="77777777" w:rsidTr="008714EA">
        <w:tc>
          <w:tcPr>
            <w:tcW w:w="3687" w:type="dxa"/>
            <w:shd w:val="clear" w:color="auto" w:fill="auto"/>
            <w:vAlign w:val="center"/>
          </w:tcPr>
          <w:p w14:paraId="2E6BEA49" w14:textId="5FD1C7EB" w:rsidR="008B4B74" w:rsidRPr="008B4B74" w:rsidRDefault="008B4B74" w:rsidP="006921C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Cheryl Rollinson</w:t>
            </w:r>
          </w:p>
        </w:tc>
        <w:tc>
          <w:tcPr>
            <w:tcW w:w="992" w:type="dxa"/>
            <w:shd w:val="clear" w:color="auto" w:fill="auto"/>
          </w:tcPr>
          <w:p w14:paraId="7D07AF35" w14:textId="114DC2A6" w:rsidR="008B4B74" w:rsidRPr="00516844" w:rsidRDefault="008B4B74" w:rsidP="006921C4">
            <w:pPr>
              <w:jc w:val="center"/>
              <w:rPr>
                <w:color w:val="FF0000"/>
              </w:rPr>
            </w:pPr>
            <w:r w:rsidRPr="00C97C49">
              <w:t>CR</w:t>
            </w:r>
          </w:p>
        </w:tc>
        <w:tc>
          <w:tcPr>
            <w:tcW w:w="5812" w:type="dxa"/>
            <w:shd w:val="clear" w:color="auto" w:fill="auto"/>
          </w:tcPr>
          <w:p w14:paraId="2AD98967" w14:textId="6F311499" w:rsidR="008B4B74" w:rsidRPr="00516844" w:rsidRDefault="008B4B74" w:rsidP="006921C4">
            <w:pPr>
              <w:rPr>
                <w:color w:val="FF0000"/>
              </w:rPr>
            </w:pPr>
            <w:r w:rsidRPr="00C97C49">
              <w:t>Doncaster CCG</w:t>
            </w:r>
          </w:p>
        </w:tc>
      </w:tr>
      <w:tr w:rsidR="008B4B74" w:rsidRPr="005C7D95" w14:paraId="33859884" w14:textId="77777777" w:rsidTr="00D24014">
        <w:tc>
          <w:tcPr>
            <w:tcW w:w="3687" w:type="dxa"/>
            <w:shd w:val="clear" w:color="auto" w:fill="auto"/>
            <w:vAlign w:val="center"/>
          </w:tcPr>
          <w:p w14:paraId="1BDD1A65" w14:textId="51040004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Marc Wilson</w:t>
            </w:r>
          </w:p>
        </w:tc>
        <w:tc>
          <w:tcPr>
            <w:tcW w:w="992" w:type="dxa"/>
            <w:shd w:val="clear" w:color="auto" w:fill="auto"/>
          </w:tcPr>
          <w:p w14:paraId="0C4A5129" w14:textId="10E4BD5E" w:rsidR="008B4B74" w:rsidRPr="00516844" w:rsidRDefault="008B4B74" w:rsidP="006E2B88">
            <w:pPr>
              <w:jc w:val="center"/>
              <w:rPr>
                <w:color w:val="FF0000"/>
              </w:rPr>
            </w:pPr>
            <w:r w:rsidRPr="00A36A08">
              <w:t>MW</w:t>
            </w:r>
          </w:p>
        </w:tc>
        <w:tc>
          <w:tcPr>
            <w:tcW w:w="5812" w:type="dxa"/>
            <w:shd w:val="clear" w:color="auto" w:fill="auto"/>
          </w:tcPr>
          <w:p w14:paraId="1A185BC7" w14:textId="324174A6" w:rsidR="008B4B74" w:rsidRPr="00516844" w:rsidRDefault="008B4B74" w:rsidP="000654C8">
            <w:pPr>
              <w:rPr>
                <w:color w:val="FF0000"/>
              </w:rPr>
            </w:pPr>
            <w:r w:rsidRPr="00A36A08">
              <w:t>Focus</w:t>
            </w:r>
          </w:p>
        </w:tc>
      </w:tr>
      <w:tr w:rsidR="008B4B74" w:rsidRPr="005C7D95" w14:paraId="2DC816FB" w14:textId="77777777" w:rsidTr="00ED6891">
        <w:tc>
          <w:tcPr>
            <w:tcW w:w="3687" w:type="dxa"/>
            <w:shd w:val="clear" w:color="auto" w:fill="auto"/>
            <w:vAlign w:val="center"/>
          </w:tcPr>
          <w:p w14:paraId="2738D4C6" w14:textId="7D8CFD49" w:rsidR="008B4B74" w:rsidRPr="008B4B74" w:rsidRDefault="008B4B74" w:rsidP="006921C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Susan Hall</w:t>
            </w:r>
          </w:p>
        </w:tc>
        <w:tc>
          <w:tcPr>
            <w:tcW w:w="992" w:type="dxa"/>
            <w:shd w:val="clear" w:color="auto" w:fill="auto"/>
          </w:tcPr>
          <w:p w14:paraId="4A477B15" w14:textId="4194C57E" w:rsidR="008B4B74" w:rsidRPr="00516844" w:rsidRDefault="008B4B74" w:rsidP="006921C4">
            <w:pPr>
              <w:jc w:val="center"/>
              <w:rPr>
                <w:color w:val="FF0000"/>
              </w:rPr>
            </w:pPr>
            <w:r w:rsidRPr="00E63A63">
              <w:t>SH</w:t>
            </w:r>
          </w:p>
        </w:tc>
        <w:tc>
          <w:tcPr>
            <w:tcW w:w="5812" w:type="dxa"/>
            <w:shd w:val="clear" w:color="auto" w:fill="auto"/>
          </w:tcPr>
          <w:p w14:paraId="3349B596" w14:textId="566AA625" w:rsidR="008B4B74" w:rsidRPr="00516844" w:rsidRDefault="007C2CB5" w:rsidP="006921C4">
            <w:pPr>
              <w:rPr>
                <w:color w:val="FF0000"/>
              </w:rPr>
            </w:pPr>
            <w:r>
              <w:t>Audit Yorkshire/York Te</w:t>
            </w:r>
            <w:r w:rsidR="008B4B74" w:rsidRPr="00E63A63">
              <w:t>aching Hospital NHS Foundation Trust</w:t>
            </w:r>
          </w:p>
        </w:tc>
      </w:tr>
      <w:tr w:rsidR="008B4B74" w:rsidRPr="005C7D95" w14:paraId="60384E14" w14:textId="77777777" w:rsidTr="003A22D9">
        <w:tc>
          <w:tcPr>
            <w:tcW w:w="3687" w:type="dxa"/>
            <w:shd w:val="clear" w:color="auto" w:fill="auto"/>
            <w:vAlign w:val="center"/>
          </w:tcPr>
          <w:p w14:paraId="70266CB4" w14:textId="3C13DFEC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Liza Broughton</w:t>
            </w:r>
          </w:p>
        </w:tc>
        <w:tc>
          <w:tcPr>
            <w:tcW w:w="992" w:type="dxa"/>
            <w:shd w:val="clear" w:color="auto" w:fill="auto"/>
          </w:tcPr>
          <w:p w14:paraId="0D252736" w14:textId="0A59A610" w:rsidR="008B4B74" w:rsidRPr="00516844" w:rsidRDefault="008B4B74" w:rsidP="006E2B88">
            <w:pPr>
              <w:jc w:val="center"/>
              <w:rPr>
                <w:color w:val="FF0000"/>
              </w:rPr>
            </w:pPr>
            <w:r w:rsidRPr="00EF2B00">
              <w:t>LB</w:t>
            </w:r>
          </w:p>
        </w:tc>
        <w:tc>
          <w:tcPr>
            <w:tcW w:w="5812" w:type="dxa"/>
            <w:shd w:val="clear" w:color="auto" w:fill="auto"/>
          </w:tcPr>
          <w:p w14:paraId="655DF2CB" w14:textId="2C446C4F" w:rsidR="008B4B74" w:rsidRPr="00516844" w:rsidRDefault="008B4B74" w:rsidP="00473002">
            <w:pPr>
              <w:rPr>
                <w:color w:val="FF0000"/>
              </w:rPr>
            </w:pPr>
            <w:r w:rsidRPr="00EF2B00">
              <w:t>Sheffield Teaching Hospital</w:t>
            </w:r>
          </w:p>
        </w:tc>
      </w:tr>
      <w:tr w:rsidR="008B4B74" w:rsidRPr="005C7D95" w14:paraId="20CEE958" w14:textId="77777777" w:rsidTr="004C1059">
        <w:tc>
          <w:tcPr>
            <w:tcW w:w="3687" w:type="dxa"/>
            <w:shd w:val="clear" w:color="auto" w:fill="auto"/>
            <w:vAlign w:val="center"/>
          </w:tcPr>
          <w:p w14:paraId="6B184A87" w14:textId="17924FF0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 xml:space="preserve">Michael </w:t>
            </w:r>
            <w:proofErr w:type="spellStart"/>
            <w:r w:rsidRPr="008B4B74">
              <w:rPr>
                <w:rFonts w:cstheme="minorHAnsi"/>
              </w:rPr>
              <w:t>Maginnis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DF00126" w14:textId="5655642E" w:rsidR="008B4B74" w:rsidRPr="00516844" w:rsidRDefault="008B4B74" w:rsidP="006E2B88">
            <w:pPr>
              <w:jc w:val="center"/>
              <w:rPr>
                <w:color w:val="FF0000"/>
              </w:rPr>
            </w:pPr>
            <w:proofErr w:type="spellStart"/>
            <w:r w:rsidRPr="00143BF2">
              <w:t>MMa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1B68DC0F" w14:textId="24F12CB4" w:rsidR="008B4B74" w:rsidRPr="00516844" w:rsidRDefault="008B4B74" w:rsidP="001A58F3">
            <w:pPr>
              <w:rPr>
                <w:color w:val="FF0000"/>
              </w:rPr>
            </w:pPr>
            <w:r w:rsidRPr="00143BF2">
              <w:t>Sheffield Teaching Hospitals</w:t>
            </w:r>
          </w:p>
        </w:tc>
      </w:tr>
      <w:tr w:rsidR="008B4B74" w:rsidRPr="005C7D95" w14:paraId="4A5E997A" w14:textId="77777777" w:rsidTr="005B0011">
        <w:tc>
          <w:tcPr>
            <w:tcW w:w="3687" w:type="dxa"/>
            <w:shd w:val="clear" w:color="auto" w:fill="auto"/>
            <w:vAlign w:val="center"/>
          </w:tcPr>
          <w:p w14:paraId="3CDA89CB" w14:textId="6715ECF8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Caroline Britten</w:t>
            </w:r>
          </w:p>
        </w:tc>
        <w:tc>
          <w:tcPr>
            <w:tcW w:w="992" w:type="dxa"/>
            <w:shd w:val="clear" w:color="auto" w:fill="auto"/>
          </w:tcPr>
          <w:p w14:paraId="26E50CC3" w14:textId="4282819E" w:rsidR="008B4B74" w:rsidRPr="00516844" w:rsidRDefault="008B4B74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53772">
              <w:t>CB</w:t>
            </w:r>
          </w:p>
        </w:tc>
        <w:tc>
          <w:tcPr>
            <w:tcW w:w="5812" w:type="dxa"/>
            <w:shd w:val="clear" w:color="auto" w:fill="auto"/>
          </w:tcPr>
          <w:p w14:paraId="3C274A6A" w14:textId="23B36344" w:rsidR="008B4B74" w:rsidRPr="00516844" w:rsidRDefault="008B4B7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53772">
              <w:t>RDASH</w:t>
            </w:r>
          </w:p>
        </w:tc>
      </w:tr>
      <w:tr w:rsidR="008B4B74" w:rsidRPr="005C7D95" w14:paraId="0A12B574" w14:textId="77777777" w:rsidTr="00B718D0">
        <w:tc>
          <w:tcPr>
            <w:tcW w:w="3687" w:type="dxa"/>
            <w:shd w:val="clear" w:color="auto" w:fill="auto"/>
            <w:vAlign w:val="center"/>
          </w:tcPr>
          <w:p w14:paraId="2A32B669" w14:textId="50890121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Andrea Brown</w:t>
            </w:r>
          </w:p>
        </w:tc>
        <w:tc>
          <w:tcPr>
            <w:tcW w:w="992" w:type="dxa"/>
            <w:shd w:val="clear" w:color="auto" w:fill="auto"/>
          </w:tcPr>
          <w:p w14:paraId="768CB2DB" w14:textId="07A9C576" w:rsidR="008B4B74" w:rsidRPr="00516844" w:rsidRDefault="008B4B74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3F3179">
              <w:t>ABr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0EB67E29" w14:textId="17090062" w:rsidR="008B4B74" w:rsidRPr="00516844" w:rsidRDefault="008B4B7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F3179">
              <w:t>Sheffield City Council</w:t>
            </w:r>
          </w:p>
        </w:tc>
      </w:tr>
      <w:tr w:rsidR="008B4B74" w:rsidRPr="005C7D95" w14:paraId="3422F0E8" w14:textId="77777777" w:rsidTr="00CC0307">
        <w:tc>
          <w:tcPr>
            <w:tcW w:w="3687" w:type="dxa"/>
            <w:shd w:val="clear" w:color="auto" w:fill="auto"/>
            <w:vAlign w:val="center"/>
          </w:tcPr>
          <w:p w14:paraId="0AC7CC5B" w14:textId="3A2E0F7C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Pauline Ward</w:t>
            </w:r>
          </w:p>
        </w:tc>
        <w:tc>
          <w:tcPr>
            <w:tcW w:w="992" w:type="dxa"/>
            <w:shd w:val="clear" w:color="auto" w:fill="auto"/>
          </w:tcPr>
          <w:p w14:paraId="2DF76ECA" w14:textId="4569136A" w:rsidR="008B4B74" w:rsidRPr="00516844" w:rsidRDefault="008B4B74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685F70">
              <w:t>PWa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086209E9" w14:textId="6B1A9EC7" w:rsidR="008B4B74" w:rsidRPr="00516844" w:rsidRDefault="008B4B7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85F70">
              <w:t>Lincolnshire Partnership NHS Foundation Trust</w:t>
            </w:r>
          </w:p>
        </w:tc>
      </w:tr>
      <w:tr w:rsidR="008B4B74" w:rsidRPr="005C7D95" w14:paraId="592BFFE7" w14:textId="77777777" w:rsidTr="00096142">
        <w:tc>
          <w:tcPr>
            <w:tcW w:w="3687" w:type="dxa"/>
            <w:shd w:val="clear" w:color="auto" w:fill="auto"/>
            <w:vAlign w:val="center"/>
          </w:tcPr>
          <w:p w14:paraId="3B80D623" w14:textId="7E4E57CC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David Britton</w:t>
            </w:r>
          </w:p>
        </w:tc>
        <w:tc>
          <w:tcPr>
            <w:tcW w:w="992" w:type="dxa"/>
            <w:shd w:val="clear" w:color="auto" w:fill="auto"/>
          </w:tcPr>
          <w:p w14:paraId="58A3DF18" w14:textId="62E95448" w:rsidR="008B4B74" w:rsidRPr="00516844" w:rsidRDefault="008B4B74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C40D5">
              <w:t>DB</w:t>
            </w:r>
          </w:p>
        </w:tc>
        <w:tc>
          <w:tcPr>
            <w:tcW w:w="5812" w:type="dxa"/>
            <w:shd w:val="clear" w:color="auto" w:fill="auto"/>
          </w:tcPr>
          <w:p w14:paraId="21B28884" w14:textId="2C533CC0" w:rsidR="008B4B74" w:rsidRPr="00516844" w:rsidRDefault="008B4B7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C40D5">
              <w:t>Spectrum Community Health</w:t>
            </w:r>
          </w:p>
        </w:tc>
      </w:tr>
      <w:tr w:rsidR="008B4B74" w:rsidRPr="005C7D95" w14:paraId="17ACB7C8" w14:textId="77777777" w:rsidTr="00706CAE">
        <w:tc>
          <w:tcPr>
            <w:tcW w:w="3687" w:type="dxa"/>
            <w:shd w:val="clear" w:color="auto" w:fill="auto"/>
            <w:vAlign w:val="center"/>
          </w:tcPr>
          <w:p w14:paraId="20919A4A" w14:textId="51384F8B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Alison Edwards (Joined 2.21 pm)</w:t>
            </w:r>
          </w:p>
        </w:tc>
        <w:tc>
          <w:tcPr>
            <w:tcW w:w="992" w:type="dxa"/>
            <w:shd w:val="clear" w:color="auto" w:fill="auto"/>
          </w:tcPr>
          <w:p w14:paraId="0CD8D8AF" w14:textId="12E66F38" w:rsidR="008B4B74" w:rsidRPr="00516844" w:rsidRDefault="008B4B74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31C18">
              <w:t>AE</w:t>
            </w:r>
          </w:p>
        </w:tc>
        <w:tc>
          <w:tcPr>
            <w:tcW w:w="5812" w:type="dxa"/>
            <w:shd w:val="clear" w:color="auto" w:fill="auto"/>
          </w:tcPr>
          <w:p w14:paraId="75FD7635" w14:textId="2D45759C" w:rsidR="008B4B74" w:rsidRPr="00516844" w:rsidRDefault="008B4B7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31C18">
              <w:t>Doncaster CCG</w:t>
            </w:r>
          </w:p>
        </w:tc>
      </w:tr>
      <w:tr w:rsidR="008B4B74" w:rsidRPr="005C7D95" w14:paraId="71C437E4" w14:textId="77777777" w:rsidTr="00676CC3">
        <w:tc>
          <w:tcPr>
            <w:tcW w:w="3687" w:type="dxa"/>
            <w:shd w:val="clear" w:color="auto" w:fill="auto"/>
            <w:vAlign w:val="center"/>
          </w:tcPr>
          <w:p w14:paraId="5813361E" w14:textId="4609F245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Barry Jackson (Joined 1.43 pm)</w:t>
            </w:r>
          </w:p>
        </w:tc>
        <w:tc>
          <w:tcPr>
            <w:tcW w:w="992" w:type="dxa"/>
            <w:shd w:val="clear" w:color="auto" w:fill="auto"/>
          </w:tcPr>
          <w:p w14:paraId="740FFB28" w14:textId="5632540B" w:rsidR="008B4B74" w:rsidRPr="00516844" w:rsidRDefault="008B4B74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92E15">
              <w:t>BJ</w:t>
            </w:r>
          </w:p>
        </w:tc>
        <w:tc>
          <w:tcPr>
            <w:tcW w:w="5812" w:type="dxa"/>
            <w:shd w:val="clear" w:color="auto" w:fill="auto"/>
          </w:tcPr>
          <w:p w14:paraId="24231AB4" w14:textId="63CF1537" w:rsidR="008B4B74" w:rsidRPr="00516844" w:rsidRDefault="008B4B7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692E15">
              <w:t>N3i</w:t>
            </w:r>
          </w:p>
        </w:tc>
      </w:tr>
      <w:tr w:rsidR="008B4B74" w:rsidRPr="005C7D95" w14:paraId="2A75D130" w14:textId="77777777" w:rsidTr="00937394">
        <w:tc>
          <w:tcPr>
            <w:tcW w:w="3687" w:type="dxa"/>
            <w:shd w:val="clear" w:color="auto" w:fill="auto"/>
            <w:vAlign w:val="center"/>
          </w:tcPr>
          <w:p w14:paraId="0FA11121" w14:textId="06A02254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Hayley Gillingwater (Joined 2.45 pm)</w:t>
            </w:r>
          </w:p>
        </w:tc>
        <w:tc>
          <w:tcPr>
            <w:tcW w:w="992" w:type="dxa"/>
            <w:shd w:val="clear" w:color="auto" w:fill="auto"/>
          </w:tcPr>
          <w:p w14:paraId="311AD6A9" w14:textId="4C21B7C0" w:rsidR="008B4B74" w:rsidRPr="00516844" w:rsidRDefault="008B4B74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817A1">
              <w:t>HG</w:t>
            </w:r>
          </w:p>
        </w:tc>
        <w:tc>
          <w:tcPr>
            <w:tcW w:w="5812" w:type="dxa"/>
            <w:shd w:val="clear" w:color="auto" w:fill="auto"/>
          </w:tcPr>
          <w:p w14:paraId="6DA9E9A8" w14:textId="449321C8" w:rsidR="008B4B74" w:rsidRPr="00516844" w:rsidRDefault="008B4B7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817A1">
              <w:t>East Riding of Yorkshire CCG</w:t>
            </w:r>
          </w:p>
        </w:tc>
      </w:tr>
      <w:tr w:rsidR="008B4B74" w:rsidRPr="005C7D95" w14:paraId="5E1B9EB8" w14:textId="77777777" w:rsidTr="00E77A17">
        <w:tc>
          <w:tcPr>
            <w:tcW w:w="3687" w:type="dxa"/>
            <w:shd w:val="clear" w:color="auto" w:fill="auto"/>
            <w:vAlign w:val="center"/>
          </w:tcPr>
          <w:p w14:paraId="04E6DB5C" w14:textId="48519B26" w:rsidR="008B4B74" w:rsidRPr="008B4B74" w:rsidRDefault="008B4B74">
            <w:pPr>
              <w:rPr>
                <w:rFonts w:cstheme="minorHAnsi"/>
              </w:rPr>
            </w:pPr>
            <w:r w:rsidRPr="008B4B74">
              <w:rPr>
                <w:rFonts w:cstheme="minorHAnsi"/>
              </w:rPr>
              <w:t>John Wolstenholme (Joined 3.02 pm)</w:t>
            </w:r>
          </w:p>
        </w:tc>
        <w:tc>
          <w:tcPr>
            <w:tcW w:w="992" w:type="dxa"/>
            <w:shd w:val="clear" w:color="auto" w:fill="auto"/>
          </w:tcPr>
          <w:p w14:paraId="2779FF63" w14:textId="279D4FD3" w:rsidR="008B4B74" w:rsidRPr="00516844" w:rsidRDefault="008B4B74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22532">
              <w:t>JW</w:t>
            </w:r>
          </w:p>
        </w:tc>
        <w:tc>
          <w:tcPr>
            <w:tcW w:w="5812" w:type="dxa"/>
            <w:shd w:val="clear" w:color="auto" w:fill="auto"/>
          </w:tcPr>
          <w:p w14:paraId="0E473DD4" w14:textId="590C0D38" w:rsidR="008B4B74" w:rsidRPr="00516844" w:rsidRDefault="008B4B7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22532">
              <w:t>Sheffield Health and Social Care NHS Foundation Trust</w:t>
            </w:r>
          </w:p>
        </w:tc>
      </w:tr>
    </w:tbl>
    <w:p w14:paraId="7DB9E834" w14:textId="77777777" w:rsidR="00CB12FA" w:rsidRDefault="00CB12FA" w:rsidP="00EF13B2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lang w:eastAsia="en-GB"/>
        </w:rPr>
      </w:pPr>
    </w:p>
    <w:p w14:paraId="552C5A84" w14:textId="33AF6EF2" w:rsidR="0097000A" w:rsidRPr="008B4B74" w:rsidRDefault="00EF13B2" w:rsidP="008B4B74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EB6BD5"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Apologies</w:t>
      </w:r>
      <w:r w:rsidR="001A594D"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2199500C" w14:textId="77777777" w:rsidR="000119BB" w:rsidRPr="005C7D95" w:rsidRDefault="000119BB" w:rsidP="00991B1C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tbl>
      <w:tblPr>
        <w:tblStyle w:val="TableGrid"/>
        <w:tblpPr w:leftFromText="180" w:rightFromText="180" w:vertAnchor="text" w:tblpX="-278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3652"/>
        <w:gridCol w:w="992"/>
        <w:gridCol w:w="5812"/>
      </w:tblGrid>
      <w:tr w:rsidR="00CB12FA" w:rsidRPr="005C7D95" w14:paraId="53CF9048" w14:textId="77777777" w:rsidTr="0071238F">
        <w:tc>
          <w:tcPr>
            <w:tcW w:w="3652" w:type="dxa"/>
          </w:tcPr>
          <w:p w14:paraId="684AFA60" w14:textId="2A2B1DAB" w:rsidR="00CB12FA" w:rsidRPr="00CB12FA" w:rsidRDefault="00CB12FA" w:rsidP="002B52C3">
            <w:pPr>
              <w:rPr>
                <w:rFonts w:cstheme="minorHAnsi"/>
              </w:rPr>
            </w:pPr>
            <w:r w:rsidRPr="00CB12FA">
              <w:rPr>
                <w:rFonts w:cstheme="minorHAnsi"/>
              </w:rPr>
              <w:t>Roy Underwood</w:t>
            </w:r>
          </w:p>
        </w:tc>
        <w:tc>
          <w:tcPr>
            <w:tcW w:w="992" w:type="dxa"/>
          </w:tcPr>
          <w:p w14:paraId="1F741A8E" w14:textId="494CD509" w:rsidR="00CB12FA" w:rsidRPr="00CB12FA" w:rsidRDefault="00CB12FA" w:rsidP="006E2B88">
            <w:pPr>
              <w:jc w:val="center"/>
              <w:rPr>
                <w:rFonts w:cstheme="minorHAnsi"/>
              </w:rPr>
            </w:pPr>
            <w:r w:rsidRPr="00CB12FA">
              <w:t>RU</w:t>
            </w:r>
          </w:p>
        </w:tc>
        <w:tc>
          <w:tcPr>
            <w:tcW w:w="5812" w:type="dxa"/>
          </w:tcPr>
          <w:p w14:paraId="442B7FB8" w14:textId="3A9C7C26" w:rsidR="00CB12FA" w:rsidRPr="00CB12FA" w:rsidRDefault="00CB12FA" w:rsidP="002B52C3">
            <w:pPr>
              <w:rPr>
                <w:rFonts w:cstheme="minorHAnsi"/>
              </w:rPr>
            </w:pPr>
            <w:r w:rsidRPr="00CB12FA">
              <w:t>Doncaster and Bassetlaw Teaching Hospitals</w:t>
            </w:r>
          </w:p>
        </w:tc>
      </w:tr>
      <w:tr w:rsidR="00991B1C" w:rsidRPr="005C7D95" w14:paraId="5AAE53FA" w14:textId="77777777" w:rsidTr="0071238F">
        <w:tc>
          <w:tcPr>
            <w:tcW w:w="3652" w:type="dxa"/>
          </w:tcPr>
          <w:p w14:paraId="11A0AAE3" w14:textId="77777777" w:rsidR="00991B1C" w:rsidRPr="00CB12FA" w:rsidRDefault="000119BB" w:rsidP="002B52C3">
            <w:pPr>
              <w:rPr>
                <w:rFonts w:cstheme="minorHAnsi"/>
              </w:rPr>
            </w:pPr>
            <w:r w:rsidRPr="00CB12FA">
              <w:rPr>
                <w:rFonts w:cstheme="minorHAnsi"/>
              </w:rPr>
              <w:t>Linda Da Costa</w:t>
            </w:r>
          </w:p>
        </w:tc>
        <w:tc>
          <w:tcPr>
            <w:tcW w:w="992" w:type="dxa"/>
          </w:tcPr>
          <w:p w14:paraId="5BC887BA" w14:textId="77777777" w:rsidR="00991B1C" w:rsidRPr="00CB12FA" w:rsidRDefault="000119BB" w:rsidP="006E2B88">
            <w:pPr>
              <w:jc w:val="center"/>
              <w:rPr>
                <w:rFonts w:cstheme="minorHAnsi"/>
              </w:rPr>
            </w:pPr>
            <w:r w:rsidRPr="00CB12FA">
              <w:rPr>
                <w:rFonts w:cstheme="minorHAnsi"/>
              </w:rPr>
              <w:t>LDC</w:t>
            </w:r>
          </w:p>
        </w:tc>
        <w:tc>
          <w:tcPr>
            <w:tcW w:w="5812" w:type="dxa"/>
          </w:tcPr>
          <w:p w14:paraId="370BCC6D" w14:textId="77777777" w:rsidR="00991B1C" w:rsidRPr="00CB12FA" w:rsidRDefault="008A2015" w:rsidP="002B52C3">
            <w:pPr>
              <w:rPr>
                <w:rFonts w:cstheme="minorHAnsi"/>
              </w:rPr>
            </w:pPr>
            <w:r w:rsidRPr="00CB12FA">
              <w:rPr>
                <w:rFonts w:cstheme="minorHAnsi"/>
              </w:rPr>
              <w:t>Northern Lincolnshire and Goole Hospitals</w:t>
            </w:r>
          </w:p>
        </w:tc>
      </w:tr>
      <w:tr w:rsidR="00A85A38" w:rsidRPr="005C7D95" w14:paraId="629CBD12" w14:textId="77777777" w:rsidTr="0038490B">
        <w:tc>
          <w:tcPr>
            <w:tcW w:w="3652" w:type="dxa"/>
            <w:vAlign w:val="center"/>
          </w:tcPr>
          <w:p w14:paraId="6CD88A9D" w14:textId="6C2190BD" w:rsidR="00A85A38" w:rsidRPr="00CB12FA" w:rsidRDefault="00A85A38">
            <w:pPr>
              <w:rPr>
                <w:rFonts w:ascii="Calibri" w:hAnsi="Calibri" w:cs="Calibri"/>
              </w:rPr>
            </w:pPr>
            <w:r w:rsidRPr="00CB12FA">
              <w:rPr>
                <w:rFonts w:ascii="Calibri" w:hAnsi="Calibri" w:cs="Calibri"/>
              </w:rPr>
              <w:lastRenderedPageBreak/>
              <w:t>Ola Zahran</w:t>
            </w:r>
          </w:p>
        </w:tc>
        <w:tc>
          <w:tcPr>
            <w:tcW w:w="992" w:type="dxa"/>
          </w:tcPr>
          <w:p w14:paraId="4A4A9F59" w14:textId="5437DE35" w:rsidR="00A85A38" w:rsidRPr="00CB12FA" w:rsidRDefault="00A85A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12FA">
              <w:t>OZ</w:t>
            </w:r>
          </w:p>
        </w:tc>
        <w:tc>
          <w:tcPr>
            <w:tcW w:w="5812" w:type="dxa"/>
          </w:tcPr>
          <w:p w14:paraId="2BCFEBFB" w14:textId="7E547C41" w:rsidR="00A85A38" w:rsidRPr="00CB12FA" w:rsidRDefault="00A85A38">
            <w:pPr>
              <w:rPr>
                <w:rFonts w:ascii="Calibri" w:hAnsi="Calibri" w:cs="Calibri"/>
                <w:sz w:val="24"/>
                <w:szCs w:val="24"/>
              </w:rPr>
            </w:pPr>
            <w:r w:rsidRPr="00CB12FA">
              <w:t>Yorkshire Ambulance Service</w:t>
            </w:r>
          </w:p>
        </w:tc>
      </w:tr>
      <w:tr w:rsidR="00A85A38" w:rsidRPr="005C7D95" w14:paraId="7EEF0158" w14:textId="77777777" w:rsidTr="00714421">
        <w:tc>
          <w:tcPr>
            <w:tcW w:w="3652" w:type="dxa"/>
            <w:vAlign w:val="center"/>
          </w:tcPr>
          <w:p w14:paraId="78923586" w14:textId="08A18429" w:rsidR="00A85A38" w:rsidRPr="00CB12FA" w:rsidRDefault="00A85A38">
            <w:pPr>
              <w:rPr>
                <w:rFonts w:ascii="Calibri" w:hAnsi="Calibri" w:cs="Calibri"/>
              </w:rPr>
            </w:pPr>
            <w:r w:rsidRPr="00CB12FA">
              <w:rPr>
                <w:rFonts w:ascii="Calibri" w:hAnsi="Calibri" w:cs="Calibri"/>
              </w:rPr>
              <w:t xml:space="preserve">Nikki </w:t>
            </w:r>
            <w:proofErr w:type="spellStart"/>
            <w:r w:rsidRPr="00CB12FA">
              <w:rPr>
                <w:rFonts w:ascii="Calibri" w:hAnsi="Calibri" w:cs="Calibri"/>
              </w:rPr>
              <w:t>Minnikin</w:t>
            </w:r>
            <w:proofErr w:type="spellEnd"/>
          </w:p>
        </w:tc>
        <w:tc>
          <w:tcPr>
            <w:tcW w:w="992" w:type="dxa"/>
          </w:tcPr>
          <w:p w14:paraId="1C1C4121" w14:textId="04BEB22A" w:rsidR="00A85A38" w:rsidRPr="00CB12FA" w:rsidRDefault="00A85A38">
            <w:pPr>
              <w:jc w:val="center"/>
              <w:rPr>
                <w:rFonts w:ascii="Calibri" w:hAnsi="Calibri" w:cs="Calibri"/>
              </w:rPr>
            </w:pPr>
            <w:r w:rsidRPr="00CB12FA">
              <w:t>NM</w:t>
            </w:r>
          </w:p>
        </w:tc>
        <w:tc>
          <w:tcPr>
            <w:tcW w:w="5812" w:type="dxa"/>
          </w:tcPr>
          <w:p w14:paraId="02FB54C0" w14:textId="22C5BADE" w:rsidR="00A85A38" w:rsidRPr="00CB12FA" w:rsidRDefault="00A85A38">
            <w:pPr>
              <w:rPr>
                <w:rFonts w:ascii="Calibri" w:hAnsi="Calibri" w:cs="Calibri"/>
              </w:rPr>
            </w:pPr>
            <w:r w:rsidRPr="00CB12FA">
              <w:t>Doncaster Council</w:t>
            </w:r>
          </w:p>
        </w:tc>
      </w:tr>
      <w:tr w:rsidR="00A85A38" w:rsidRPr="005C7D95" w14:paraId="4892A2C7" w14:textId="77777777" w:rsidTr="003E5CDE">
        <w:tc>
          <w:tcPr>
            <w:tcW w:w="3652" w:type="dxa"/>
          </w:tcPr>
          <w:p w14:paraId="321384A2" w14:textId="35E5A2C0" w:rsidR="00A85A38" w:rsidRPr="00CB12FA" w:rsidRDefault="00556CC5">
            <w:pPr>
              <w:rPr>
                <w:rFonts w:ascii="Calibri" w:hAnsi="Calibri" w:cs="Calibri"/>
              </w:rPr>
            </w:pPr>
            <w:r w:rsidRPr="00CB12FA">
              <w:rPr>
                <w:rFonts w:ascii="Calibri" w:hAnsi="Calibri" w:cs="Calibri"/>
              </w:rPr>
              <w:t>Helen Jones</w:t>
            </w:r>
          </w:p>
        </w:tc>
        <w:tc>
          <w:tcPr>
            <w:tcW w:w="992" w:type="dxa"/>
          </w:tcPr>
          <w:p w14:paraId="31D40867" w14:textId="5EF06575" w:rsidR="00A85A38" w:rsidRPr="00CB12FA" w:rsidRDefault="00556CC5">
            <w:pPr>
              <w:jc w:val="center"/>
              <w:rPr>
                <w:rFonts w:ascii="Calibri" w:hAnsi="Calibri" w:cs="Calibri"/>
              </w:rPr>
            </w:pPr>
            <w:r w:rsidRPr="00CB12FA">
              <w:t>HJ</w:t>
            </w:r>
          </w:p>
        </w:tc>
        <w:tc>
          <w:tcPr>
            <w:tcW w:w="5812" w:type="dxa"/>
          </w:tcPr>
          <w:p w14:paraId="2E53312F" w14:textId="13230A31" w:rsidR="00A85A38" w:rsidRPr="00CB12FA" w:rsidRDefault="00A85A38">
            <w:pPr>
              <w:rPr>
                <w:rFonts w:ascii="Calibri" w:hAnsi="Calibri" w:cs="Calibri"/>
              </w:rPr>
            </w:pPr>
            <w:r w:rsidRPr="00CB12FA">
              <w:t>Yorkshire Ambulance Service</w:t>
            </w:r>
          </w:p>
        </w:tc>
      </w:tr>
      <w:tr w:rsidR="00A85A38" w:rsidRPr="005C7D95" w14:paraId="7B28605A" w14:textId="77777777" w:rsidTr="003E5CDE">
        <w:tc>
          <w:tcPr>
            <w:tcW w:w="3652" w:type="dxa"/>
          </w:tcPr>
          <w:p w14:paraId="1387411A" w14:textId="48E63C59" w:rsidR="00A85A38" w:rsidRPr="00CB12FA" w:rsidRDefault="00A85A38">
            <w:pPr>
              <w:rPr>
                <w:rFonts w:ascii="Calibri" w:hAnsi="Calibri" w:cs="Calibri"/>
              </w:rPr>
            </w:pPr>
            <w:r w:rsidRPr="00CB12FA">
              <w:rPr>
                <w:rFonts w:ascii="Calibri" w:hAnsi="Calibri" w:cs="Calibri"/>
              </w:rPr>
              <w:t>Alastair Pickering</w:t>
            </w:r>
          </w:p>
        </w:tc>
        <w:tc>
          <w:tcPr>
            <w:tcW w:w="992" w:type="dxa"/>
          </w:tcPr>
          <w:p w14:paraId="46D92FA1" w14:textId="5FBF1ECE" w:rsidR="00A85A38" w:rsidRPr="00CB12FA" w:rsidRDefault="00A85A38">
            <w:pPr>
              <w:jc w:val="center"/>
              <w:rPr>
                <w:rFonts w:ascii="Calibri" w:hAnsi="Calibri" w:cs="Calibri"/>
              </w:rPr>
            </w:pPr>
            <w:r w:rsidRPr="00CB12FA">
              <w:t>AP</w:t>
            </w:r>
          </w:p>
        </w:tc>
        <w:tc>
          <w:tcPr>
            <w:tcW w:w="5812" w:type="dxa"/>
          </w:tcPr>
          <w:p w14:paraId="1504FB46" w14:textId="420DA68B" w:rsidR="00A85A38" w:rsidRPr="00CB12FA" w:rsidRDefault="00A85A38">
            <w:pPr>
              <w:rPr>
                <w:rFonts w:ascii="Calibri" w:hAnsi="Calibri" w:cs="Calibri"/>
              </w:rPr>
            </w:pPr>
            <w:r w:rsidRPr="00CB12FA">
              <w:t>Hull University Teaching Hospital</w:t>
            </w:r>
          </w:p>
        </w:tc>
      </w:tr>
      <w:tr w:rsidR="00CB12FA" w:rsidRPr="005C7D95" w14:paraId="3AD22B4F" w14:textId="77777777" w:rsidTr="003E5CDE">
        <w:tc>
          <w:tcPr>
            <w:tcW w:w="3652" w:type="dxa"/>
          </w:tcPr>
          <w:p w14:paraId="06A7AD6A" w14:textId="1F326396" w:rsidR="00CB12FA" w:rsidRPr="00CB12FA" w:rsidRDefault="00CB12FA">
            <w:pPr>
              <w:rPr>
                <w:rFonts w:ascii="Calibri" w:hAnsi="Calibri" w:cs="Calibri"/>
              </w:rPr>
            </w:pPr>
            <w:r w:rsidRPr="00CB12FA">
              <w:rPr>
                <w:rFonts w:ascii="Calibri" w:hAnsi="Calibri" w:cs="Calibri"/>
              </w:rPr>
              <w:t>Mike Cosgrove</w:t>
            </w:r>
          </w:p>
        </w:tc>
        <w:tc>
          <w:tcPr>
            <w:tcW w:w="992" w:type="dxa"/>
          </w:tcPr>
          <w:p w14:paraId="69B4665D" w14:textId="265E8735" w:rsidR="00CB12FA" w:rsidRPr="00CB12FA" w:rsidRDefault="00CB12FA">
            <w:pPr>
              <w:jc w:val="center"/>
              <w:rPr>
                <w:rFonts w:ascii="Calibri" w:hAnsi="Calibri" w:cs="Calibri"/>
              </w:rPr>
            </w:pPr>
            <w:r w:rsidRPr="00CB12FA">
              <w:t>MC</w:t>
            </w:r>
          </w:p>
        </w:tc>
        <w:tc>
          <w:tcPr>
            <w:tcW w:w="5812" w:type="dxa"/>
          </w:tcPr>
          <w:p w14:paraId="48C7FA17" w14:textId="2602DDAD" w:rsidR="00CB12FA" w:rsidRPr="00CB12FA" w:rsidRDefault="00CB12FA">
            <w:pPr>
              <w:rPr>
                <w:rFonts w:ascii="Calibri" w:hAnsi="Calibri" w:cs="Calibri"/>
              </w:rPr>
            </w:pPr>
            <w:r w:rsidRPr="00CB12FA">
              <w:t>City Heath Care Partnership CIC</w:t>
            </w:r>
          </w:p>
        </w:tc>
      </w:tr>
      <w:tr w:rsidR="00A85A38" w:rsidRPr="005C7D95" w14:paraId="6A8D087D" w14:textId="77777777" w:rsidTr="003E5CDE">
        <w:tc>
          <w:tcPr>
            <w:tcW w:w="3652" w:type="dxa"/>
          </w:tcPr>
          <w:p w14:paraId="55F25DEB" w14:textId="4FD81DB9" w:rsidR="00A85A38" w:rsidRPr="00CB12FA" w:rsidRDefault="00556CC5">
            <w:pPr>
              <w:rPr>
                <w:rFonts w:ascii="Calibri" w:hAnsi="Calibri" w:cs="Calibri"/>
              </w:rPr>
            </w:pPr>
            <w:proofErr w:type="spellStart"/>
            <w:r w:rsidRPr="00CB12FA">
              <w:rPr>
                <w:rFonts w:ascii="Calibri" w:hAnsi="Calibri" w:cs="Calibri"/>
              </w:rPr>
              <w:t>Phillipa</w:t>
            </w:r>
            <w:proofErr w:type="spellEnd"/>
            <w:r w:rsidRPr="00CB12FA">
              <w:rPr>
                <w:rFonts w:ascii="Calibri" w:hAnsi="Calibri" w:cs="Calibri"/>
              </w:rPr>
              <w:t xml:space="preserve"> </w:t>
            </w:r>
            <w:proofErr w:type="spellStart"/>
            <w:r w:rsidRPr="00CB12FA">
              <w:rPr>
                <w:rFonts w:ascii="Calibri" w:hAnsi="Calibri" w:cs="Calibri"/>
              </w:rPr>
              <w:t>Thornley</w:t>
            </w:r>
            <w:proofErr w:type="spellEnd"/>
          </w:p>
        </w:tc>
        <w:tc>
          <w:tcPr>
            <w:tcW w:w="992" w:type="dxa"/>
          </w:tcPr>
          <w:p w14:paraId="4E09F628" w14:textId="622F9D7A" w:rsidR="00A85A38" w:rsidRPr="00CB12FA" w:rsidRDefault="00556CC5">
            <w:pPr>
              <w:jc w:val="center"/>
              <w:rPr>
                <w:rFonts w:ascii="Calibri" w:hAnsi="Calibri" w:cs="Calibri"/>
              </w:rPr>
            </w:pPr>
            <w:r w:rsidRPr="00CB12FA">
              <w:t>PT</w:t>
            </w:r>
          </w:p>
        </w:tc>
        <w:tc>
          <w:tcPr>
            <w:tcW w:w="5812" w:type="dxa"/>
          </w:tcPr>
          <w:p w14:paraId="6F354B0C" w14:textId="76F00799" w:rsidR="00A85A38" w:rsidRPr="00CB12FA" w:rsidRDefault="00556CC5">
            <w:pPr>
              <w:rPr>
                <w:rFonts w:ascii="Calibri" w:hAnsi="Calibri" w:cs="Calibri"/>
              </w:rPr>
            </w:pPr>
            <w:r w:rsidRPr="00CB12FA">
              <w:t>North Lincolnshire Council</w:t>
            </w:r>
          </w:p>
        </w:tc>
      </w:tr>
      <w:tr w:rsidR="00A85A38" w:rsidRPr="005C7D95" w14:paraId="4DD92A87" w14:textId="77777777" w:rsidTr="003E5CDE">
        <w:tc>
          <w:tcPr>
            <w:tcW w:w="3652" w:type="dxa"/>
          </w:tcPr>
          <w:p w14:paraId="37043183" w14:textId="1F41499F" w:rsidR="00A85A38" w:rsidRPr="00CB12FA" w:rsidRDefault="00A85A38">
            <w:pPr>
              <w:rPr>
                <w:rFonts w:ascii="Calibri" w:hAnsi="Calibri" w:cs="Calibri"/>
              </w:rPr>
            </w:pPr>
            <w:r w:rsidRPr="00CB12FA">
              <w:rPr>
                <w:rFonts w:ascii="Calibri" w:hAnsi="Calibri" w:cs="Calibri"/>
              </w:rPr>
              <w:t>Kay Hill</w:t>
            </w:r>
          </w:p>
        </w:tc>
        <w:tc>
          <w:tcPr>
            <w:tcW w:w="992" w:type="dxa"/>
          </w:tcPr>
          <w:p w14:paraId="36EC4FC6" w14:textId="56065818" w:rsidR="00A85A38" w:rsidRPr="00CB12FA" w:rsidRDefault="00A85A38">
            <w:pPr>
              <w:jc w:val="center"/>
              <w:rPr>
                <w:rFonts w:ascii="Calibri" w:hAnsi="Calibri" w:cs="Calibri"/>
              </w:rPr>
            </w:pPr>
            <w:r w:rsidRPr="00CB12FA">
              <w:t>KH</w:t>
            </w:r>
          </w:p>
        </w:tc>
        <w:tc>
          <w:tcPr>
            <w:tcW w:w="5812" w:type="dxa"/>
          </w:tcPr>
          <w:p w14:paraId="22BD28F6" w14:textId="4C6E647D" w:rsidR="00A85A38" w:rsidRPr="00CB12FA" w:rsidRDefault="00A85A38">
            <w:pPr>
              <w:rPr>
                <w:rFonts w:ascii="Calibri" w:hAnsi="Calibri" w:cs="Calibri"/>
              </w:rPr>
            </w:pPr>
            <w:r w:rsidRPr="00CB12FA">
              <w:t>Harrogate and District Hospital</w:t>
            </w:r>
          </w:p>
        </w:tc>
      </w:tr>
      <w:tr w:rsidR="00556CC5" w:rsidRPr="005C7D95" w14:paraId="123529F8" w14:textId="77777777" w:rsidTr="003E5CDE">
        <w:tc>
          <w:tcPr>
            <w:tcW w:w="3652" w:type="dxa"/>
          </w:tcPr>
          <w:p w14:paraId="7413BE02" w14:textId="701D7AE9" w:rsidR="00556CC5" w:rsidRPr="00CB12FA" w:rsidRDefault="00556CC5">
            <w:pPr>
              <w:rPr>
                <w:rFonts w:ascii="Calibri" w:hAnsi="Calibri" w:cs="Calibri"/>
              </w:rPr>
            </w:pPr>
            <w:r w:rsidRPr="00CB12FA">
              <w:rPr>
                <w:rFonts w:ascii="Calibri" w:hAnsi="Calibri" w:cs="Calibri"/>
              </w:rPr>
              <w:t>Paul White</w:t>
            </w:r>
          </w:p>
        </w:tc>
        <w:tc>
          <w:tcPr>
            <w:tcW w:w="992" w:type="dxa"/>
          </w:tcPr>
          <w:p w14:paraId="346D4FDC" w14:textId="155B30F5" w:rsidR="00556CC5" w:rsidRPr="00CB12FA" w:rsidRDefault="00CB12F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12FA">
              <w:rPr>
                <w:rFonts w:ascii="Calibri" w:hAnsi="Calibri" w:cs="Calibri"/>
              </w:rPr>
              <w:t>PWh</w:t>
            </w:r>
            <w:proofErr w:type="spellEnd"/>
          </w:p>
        </w:tc>
        <w:tc>
          <w:tcPr>
            <w:tcW w:w="5812" w:type="dxa"/>
          </w:tcPr>
          <w:p w14:paraId="609D6B95" w14:textId="6671D90E" w:rsidR="00556CC5" w:rsidRPr="00CB12FA" w:rsidRDefault="00556CC5">
            <w:r w:rsidRPr="00CB12FA">
              <w:t>Barnsley</w:t>
            </w:r>
            <w:r w:rsidR="00CB12FA" w:rsidRPr="00CB12FA">
              <w:t xml:space="preserve"> Hospital NHS Foundation Trust</w:t>
            </w:r>
          </w:p>
        </w:tc>
      </w:tr>
      <w:tr w:rsidR="00CB12FA" w:rsidRPr="005C7D95" w14:paraId="7125197C" w14:textId="77777777" w:rsidTr="003E5CDE">
        <w:tc>
          <w:tcPr>
            <w:tcW w:w="3652" w:type="dxa"/>
          </w:tcPr>
          <w:p w14:paraId="099930A3" w14:textId="374FB125" w:rsidR="00CB12FA" w:rsidRPr="00CB12FA" w:rsidRDefault="00CB12FA">
            <w:pPr>
              <w:rPr>
                <w:rFonts w:ascii="Calibri" w:hAnsi="Calibri" w:cs="Calibri"/>
              </w:rPr>
            </w:pPr>
            <w:r w:rsidRPr="00CB12FA">
              <w:rPr>
                <w:rFonts w:ascii="Calibri" w:hAnsi="Calibri" w:cs="Calibri"/>
              </w:rPr>
              <w:t>Caroline Squires</w:t>
            </w:r>
          </w:p>
        </w:tc>
        <w:tc>
          <w:tcPr>
            <w:tcW w:w="992" w:type="dxa"/>
          </w:tcPr>
          <w:p w14:paraId="54EB945C" w14:textId="707E5637" w:rsidR="00CB12FA" w:rsidRPr="00CB12FA" w:rsidRDefault="00CB12FA">
            <w:pPr>
              <w:jc w:val="center"/>
              <w:rPr>
                <w:rFonts w:ascii="Calibri" w:hAnsi="Calibri" w:cs="Calibri"/>
              </w:rPr>
            </w:pPr>
            <w:r w:rsidRPr="00CB12FA">
              <w:t>CS</w:t>
            </w:r>
          </w:p>
        </w:tc>
        <w:tc>
          <w:tcPr>
            <w:tcW w:w="5812" w:type="dxa"/>
          </w:tcPr>
          <w:p w14:paraId="6CA781A2" w14:textId="5961A368" w:rsidR="00CB12FA" w:rsidRPr="00CB12FA" w:rsidRDefault="00CB12FA">
            <w:r w:rsidRPr="00CB12FA">
              <w:t>NHS Calderdale CCG</w:t>
            </w:r>
          </w:p>
        </w:tc>
      </w:tr>
      <w:tr w:rsidR="00CB12FA" w:rsidRPr="005C7D95" w14:paraId="721DF05D" w14:textId="77777777" w:rsidTr="003E5CDE">
        <w:tc>
          <w:tcPr>
            <w:tcW w:w="3652" w:type="dxa"/>
          </w:tcPr>
          <w:p w14:paraId="160754E4" w14:textId="019B1A5F" w:rsidR="00CB12FA" w:rsidRPr="00CB12FA" w:rsidRDefault="00CB12FA">
            <w:pPr>
              <w:rPr>
                <w:rFonts w:ascii="Calibri" w:hAnsi="Calibri" w:cs="Calibri"/>
              </w:rPr>
            </w:pPr>
            <w:r w:rsidRPr="00CB12FA">
              <w:rPr>
                <w:rFonts w:ascii="Calibri" w:hAnsi="Calibri" w:cs="Calibri"/>
              </w:rPr>
              <w:t>John Mitchell</w:t>
            </w:r>
          </w:p>
        </w:tc>
        <w:tc>
          <w:tcPr>
            <w:tcW w:w="992" w:type="dxa"/>
          </w:tcPr>
          <w:p w14:paraId="32506381" w14:textId="0AB72F5D" w:rsidR="00CB12FA" w:rsidRPr="00CB12FA" w:rsidRDefault="00CB12FA">
            <w:pPr>
              <w:jc w:val="center"/>
              <w:rPr>
                <w:rFonts w:ascii="Calibri" w:hAnsi="Calibri" w:cs="Calibri"/>
              </w:rPr>
            </w:pPr>
            <w:r w:rsidRPr="00CB12FA">
              <w:t>JM</w:t>
            </w:r>
          </w:p>
        </w:tc>
        <w:tc>
          <w:tcPr>
            <w:tcW w:w="5812" w:type="dxa"/>
          </w:tcPr>
          <w:p w14:paraId="510619F0" w14:textId="21FB48D0" w:rsidR="00CB12FA" w:rsidRPr="00CB12FA" w:rsidRDefault="00CB12FA">
            <w:r w:rsidRPr="00CB12FA">
              <w:t xml:space="preserve">NHS NE </w:t>
            </w:r>
            <w:proofErr w:type="spellStart"/>
            <w:r w:rsidRPr="00CB12FA">
              <w:t>Lincs</w:t>
            </w:r>
            <w:proofErr w:type="spellEnd"/>
            <w:r w:rsidRPr="00CB12FA">
              <w:t xml:space="preserve"> CCG</w:t>
            </w:r>
          </w:p>
        </w:tc>
      </w:tr>
    </w:tbl>
    <w:p w14:paraId="08C735CC" w14:textId="77777777" w:rsidR="00A30D09" w:rsidRPr="005C7D95" w:rsidRDefault="00A30D09">
      <w:pPr>
        <w:rPr>
          <w:rFonts w:cstheme="minorHAnsi"/>
          <w:sz w:val="24"/>
          <w:szCs w:val="24"/>
        </w:rPr>
      </w:pPr>
    </w:p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984"/>
      </w:tblGrid>
      <w:tr w:rsidR="00D94AEA" w:rsidRPr="005C7D95" w14:paraId="4813F1BF" w14:textId="77777777" w:rsidTr="008B4B74">
        <w:tc>
          <w:tcPr>
            <w:tcW w:w="710" w:type="dxa"/>
          </w:tcPr>
          <w:p w14:paraId="5D6776C6" w14:textId="77777777" w:rsidR="00D94AEA" w:rsidRPr="005C7D95" w:rsidRDefault="00D94AEA" w:rsidP="00246E4C">
            <w:pPr>
              <w:ind w:left="-19" w:righ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5447573" w14:textId="77777777" w:rsidR="00D94AEA" w:rsidRPr="005C7D95" w:rsidRDefault="00D94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5AAFB8" w14:textId="77777777" w:rsidR="00D94AEA" w:rsidRPr="005C7D95" w:rsidRDefault="00D94AEA" w:rsidP="00166E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Action</w:t>
            </w:r>
          </w:p>
        </w:tc>
      </w:tr>
      <w:tr w:rsidR="00D94AEA" w:rsidRPr="008443F1" w14:paraId="690AFAEF" w14:textId="77777777" w:rsidTr="008B4B74">
        <w:tc>
          <w:tcPr>
            <w:tcW w:w="710" w:type="dxa"/>
          </w:tcPr>
          <w:p w14:paraId="402E064D" w14:textId="77777777" w:rsidR="00D94AEA" w:rsidRPr="008443F1" w:rsidRDefault="00234B40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1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</w:tcPr>
          <w:p w14:paraId="40B4909D" w14:textId="77777777" w:rsidR="00D94AEA" w:rsidRPr="008443F1" w:rsidRDefault="00234B40" w:rsidP="00DF2D10">
            <w:pPr>
              <w:rPr>
                <w:rFonts w:cstheme="minorHAnsi"/>
              </w:rPr>
            </w:pPr>
            <w:r w:rsidRPr="008443F1">
              <w:rPr>
                <w:rFonts w:cstheme="minorHAnsi"/>
                <w:b/>
              </w:rPr>
              <w:t>Apologies</w:t>
            </w:r>
            <w:r w:rsidR="00DF2D10" w:rsidRPr="008443F1">
              <w:rPr>
                <w:rFonts w:cstheme="minorHAnsi"/>
              </w:rPr>
              <w:t xml:space="preserve">  - See above</w:t>
            </w:r>
          </w:p>
        </w:tc>
        <w:tc>
          <w:tcPr>
            <w:tcW w:w="1984" w:type="dxa"/>
          </w:tcPr>
          <w:p w14:paraId="6A1CAC4D" w14:textId="77777777" w:rsidR="00D94AEA" w:rsidRPr="008443F1" w:rsidRDefault="00D94AEA">
            <w:pPr>
              <w:rPr>
                <w:rFonts w:cstheme="minorHAnsi"/>
              </w:rPr>
            </w:pPr>
          </w:p>
        </w:tc>
      </w:tr>
      <w:tr w:rsidR="00D94AEA" w:rsidRPr="008443F1" w14:paraId="68C484B2" w14:textId="77777777" w:rsidTr="008B4B74">
        <w:tc>
          <w:tcPr>
            <w:tcW w:w="710" w:type="dxa"/>
          </w:tcPr>
          <w:p w14:paraId="6549916B" w14:textId="77777777" w:rsidR="00D94AEA" w:rsidRPr="008443F1" w:rsidRDefault="00234B40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2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</w:tcPr>
          <w:p w14:paraId="525C939B" w14:textId="09D6BFEA" w:rsidR="00EA471A" w:rsidRPr="008443F1" w:rsidRDefault="00234B40" w:rsidP="00166E7C">
            <w:pPr>
              <w:rPr>
                <w:rFonts w:cstheme="minorHAnsi"/>
              </w:rPr>
            </w:pPr>
            <w:r w:rsidRPr="008443F1">
              <w:rPr>
                <w:rFonts w:cstheme="minorHAnsi"/>
                <w:b/>
              </w:rPr>
              <w:t>Minutes of previous meeting</w:t>
            </w:r>
            <w:r w:rsidRPr="008443F1">
              <w:rPr>
                <w:rFonts w:cstheme="minorHAnsi"/>
              </w:rPr>
              <w:t xml:space="preserve"> held </w:t>
            </w:r>
            <w:r w:rsidR="00516844">
              <w:rPr>
                <w:rFonts w:cstheme="minorHAnsi"/>
              </w:rPr>
              <w:t>08 July 2021</w:t>
            </w:r>
          </w:p>
          <w:p w14:paraId="44978410" w14:textId="77777777" w:rsidR="00EA2B2B" w:rsidRPr="008443F1" w:rsidRDefault="00B73AC1" w:rsidP="00166E7C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Accepted as a true record</w:t>
            </w:r>
          </w:p>
        </w:tc>
        <w:tc>
          <w:tcPr>
            <w:tcW w:w="1984" w:type="dxa"/>
          </w:tcPr>
          <w:p w14:paraId="03B24317" w14:textId="77777777" w:rsidR="00166E7C" w:rsidRPr="008443F1" w:rsidRDefault="00166E7C" w:rsidP="00080510">
            <w:pPr>
              <w:rPr>
                <w:rFonts w:cstheme="minorHAnsi"/>
              </w:rPr>
            </w:pPr>
          </w:p>
        </w:tc>
      </w:tr>
      <w:tr w:rsidR="00234B40" w:rsidRPr="008443F1" w14:paraId="1E9C1957" w14:textId="77777777" w:rsidTr="008B4B74">
        <w:tc>
          <w:tcPr>
            <w:tcW w:w="710" w:type="dxa"/>
            <w:tcBorders>
              <w:bottom w:val="single" w:sz="4" w:space="0" w:color="auto"/>
            </w:tcBorders>
          </w:tcPr>
          <w:p w14:paraId="56239B78" w14:textId="77777777" w:rsidR="00234B40" w:rsidRPr="008443F1" w:rsidRDefault="00EA471A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3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F103FA2" w14:textId="6A07125D" w:rsidR="005D56D4" w:rsidRPr="0059102B" w:rsidRDefault="00EA471A" w:rsidP="00102FDF">
            <w:pPr>
              <w:rPr>
                <w:rFonts w:cstheme="minorHAnsi"/>
              </w:rPr>
            </w:pPr>
            <w:r w:rsidRPr="008443F1">
              <w:rPr>
                <w:rFonts w:cstheme="minorHAnsi"/>
                <w:b/>
              </w:rPr>
              <w:t xml:space="preserve">Matters arising </w:t>
            </w:r>
            <w:r w:rsidR="00516844">
              <w:rPr>
                <w:rFonts w:cstheme="minorHAnsi"/>
                <w:b/>
              </w:rPr>
              <w:t xml:space="preserve">– </w:t>
            </w:r>
            <w:r w:rsidR="00516844" w:rsidRPr="0059102B">
              <w:rPr>
                <w:rFonts w:cstheme="minorHAnsi"/>
              </w:rPr>
              <w:t xml:space="preserve">the group welcomed Michael </w:t>
            </w:r>
            <w:proofErr w:type="spellStart"/>
            <w:r w:rsidR="00516844" w:rsidRPr="0059102B">
              <w:rPr>
                <w:rFonts w:cstheme="minorHAnsi"/>
              </w:rPr>
              <w:t>Maginnis</w:t>
            </w:r>
            <w:proofErr w:type="spellEnd"/>
            <w:r w:rsidR="0059102B" w:rsidRPr="0059102B">
              <w:rPr>
                <w:rFonts w:cstheme="minorHAnsi"/>
              </w:rPr>
              <w:t>, from Sheffield Teaching Hospitals</w:t>
            </w:r>
          </w:p>
          <w:p w14:paraId="1D65F90E" w14:textId="77777777" w:rsidR="002002B4" w:rsidRPr="008443F1" w:rsidRDefault="000874DD" w:rsidP="000874D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8443F1">
              <w:rPr>
                <w:rFonts w:cstheme="minorHAnsi"/>
              </w:rPr>
              <w:t>Please refer to the action log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104156" w14:textId="77777777" w:rsidR="008A7C26" w:rsidRPr="008443F1" w:rsidRDefault="008A7C26">
            <w:pPr>
              <w:rPr>
                <w:rFonts w:cstheme="minorHAnsi"/>
              </w:rPr>
            </w:pPr>
          </w:p>
          <w:p w14:paraId="46A7635F" w14:textId="77777777" w:rsidR="005658DF" w:rsidRPr="008443F1" w:rsidRDefault="005658DF">
            <w:pPr>
              <w:rPr>
                <w:rFonts w:cstheme="minorHAnsi"/>
              </w:rPr>
            </w:pPr>
          </w:p>
        </w:tc>
      </w:tr>
      <w:tr w:rsidR="00A005CD" w:rsidRPr="008443F1" w14:paraId="4FA86D8C" w14:textId="77777777" w:rsidTr="008B4B74">
        <w:trPr>
          <w:trHeight w:val="323"/>
        </w:trPr>
        <w:tc>
          <w:tcPr>
            <w:tcW w:w="710" w:type="dxa"/>
            <w:tcBorders>
              <w:bottom w:val="single" w:sz="4" w:space="0" w:color="auto"/>
            </w:tcBorders>
          </w:tcPr>
          <w:p w14:paraId="7AB83A5A" w14:textId="201ED906" w:rsidR="00A005CD" w:rsidRPr="008443F1" w:rsidRDefault="00F61D53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A786D75" w14:textId="701EC7F3" w:rsidR="00F61D53" w:rsidRDefault="00F61D53" w:rsidP="0059102B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Yorkshire and Humber Care Record (YHCR) Update</w:t>
            </w:r>
          </w:p>
          <w:p w14:paraId="4CC31511" w14:textId="77777777" w:rsidR="00DB6ED5" w:rsidRDefault="0059102B" w:rsidP="0059102B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JC gave an update on the YHCR, the DPIA and DSA have been updated to reflect the EU changes.</w:t>
            </w:r>
          </w:p>
          <w:p w14:paraId="4FE8FAB3" w14:textId="6E40778D" w:rsidR="0059102B" w:rsidRDefault="0059102B" w:rsidP="0059102B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Both the Interweave and the Leeds Record Portal are identical except the data flow, as this depends how pa</w:t>
            </w:r>
            <w:r w:rsidR="008B4B74">
              <w:rPr>
                <w:rFonts w:cstheme="minorHAnsi"/>
              </w:rPr>
              <w:t>rtner organisations source data.</w:t>
            </w:r>
            <w:r>
              <w:rPr>
                <w:rFonts w:cstheme="minorHAnsi"/>
              </w:rPr>
              <w:t xml:space="preserve"> DPIAs have been created the sam</w:t>
            </w:r>
            <w:r w:rsidR="00211B23">
              <w:rPr>
                <w:rFonts w:cstheme="minorHAnsi"/>
              </w:rPr>
              <w:t>e. The ICS’ are approaching things</w:t>
            </w:r>
            <w:r>
              <w:rPr>
                <w:rFonts w:cstheme="minorHAnsi"/>
              </w:rPr>
              <w:t xml:space="preserve"> differently.</w:t>
            </w:r>
          </w:p>
          <w:p w14:paraId="4102578E" w14:textId="28E38C2B" w:rsidR="001A39B7" w:rsidRDefault="001A39B7" w:rsidP="0059102B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 journey 2 the population health management this has now received CAG approval.</w:t>
            </w:r>
          </w:p>
          <w:p w14:paraId="6275A68F" w14:textId="3A373DDB" w:rsidR="00945F99" w:rsidRDefault="00945F99" w:rsidP="00945F99">
            <w:pPr>
              <w:tabs>
                <w:tab w:val="left" w:pos="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SMe</w:t>
            </w:r>
            <w:proofErr w:type="spellEnd"/>
            <w:r>
              <w:rPr>
                <w:rFonts w:cstheme="minorHAnsi"/>
              </w:rPr>
              <w:t xml:space="preserve"> reported that people are joining up at different phases.</w:t>
            </w:r>
            <w:r>
              <w:rPr>
                <w:rFonts w:cstheme="minorHAnsi"/>
              </w:rPr>
              <w:br/>
              <w:t>MM asked about assertion 10 of the Data Security and Protection Toolkit (DSPT) with regards to demarcations/auditing.</w:t>
            </w:r>
            <w:r w:rsidR="0089209E">
              <w:rPr>
                <w:rFonts w:cstheme="minorHAnsi"/>
              </w:rPr>
              <w:br/>
              <w:t>JC reported that when the</w:t>
            </w:r>
            <w:r>
              <w:rPr>
                <w:rFonts w:cstheme="minorHAnsi"/>
              </w:rPr>
              <w:t xml:space="preserve"> audits </w:t>
            </w:r>
            <w:r w:rsidR="0089209E">
              <w:rPr>
                <w:rFonts w:cstheme="minorHAnsi"/>
              </w:rPr>
              <w:t xml:space="preserve">are </w:t>
            </w:r>
            <w:r>
              <w:rPr>
                <w:rFonts w:cstheme="minorHAnsi"/>
              </w:rPr>
              <w:t>run</w:t>
            </w:r>
            <w:r w:rsidR="0089209E">
              <w:rPr>
                <w:rFonts w:cstheme="minorHAnsi"/>
              </w:rPr>
              <w:t xml:space="preserve"> these</w:t>
            </w:r>
            <w:r>
              <w:rPr>
                <w:rFonts w:cstheme="minorHAnsi"/>
              </w:rPr>
              <w:t xml:space="preserve"> will flag up any inappropriate access, JC will alert the Trust (employing organisation) within 24/48 </w:t>
            </w:r>
            <w:r w:rsidR="0089209E">
              <w:rPr>
                <w:rFonts w:cstheme="minorHAnsi"/>
              </w:rPr>
              <w:t xml:space="preserve">hours, </w:t>
            </w:r>
            <w:r>
              <w:rPr>
                <w:rFonts w:cstheme="minorHAnsi"/>
              </w:rPr>
              <w:t>the Trust will then be expected to follow up with the employee</w:t>
            </w:r>
            <w:r w:rsidR="008B4B74">
              <w:rPr>
                <w:rFonts w:cstheme="minorHAnsi"/>
              </w:rPr>
              <w:t>,</w:t>
            </w:r>
            <w:r w:rsidR="0089209E">
              <w:rPr>
                <w:rFonts w:cstheme="minorHAnsi"/>
              </w:rPr>
              <w:t xml:space="preserve"> following </w:t>
            </w:r>
            <w:r>
              <w:rPr>
                <w:rFonts w:cstheme="minorHAnsi"/>
              </w:rPr>
              <w:t>their</w:t>
            </w:r>
            <w:r w:rsidR="00211B23">
              <w:rPr>
                <w:rFonts w:cstheme="minorHAnsi"/>
              </w:rPr>
              <w:t xml:space="preserve"> organisations</w:t>
            </w:r>
            <w:r>
              <w:rPr>
                <w:rFonts w:cstheme="minorHAnsi"/>
              </w:rPr>
              <w:t xml:space="preserve"> internal guidance</w:t>
            </w:r>
            <w:r w:rsidR="00211B23">
              <w:rPr>
                <w:rFonts w:cstheme="minorHAnsi"/>
              </w:rPr>
              <w:t xml:space="preserve"> and</w:t>
            </w:r>
            <w:r w:rsidR="0089209E">
              <w:rPr>
                <w:rFonts w:cstheme="minorHAnsi"/>
              </w:rPr>
              <w:t xml:space="preserve"> going down the incident management route.</w:t>
            </w:r>
          </w:p>
          <w:p w14:paraId="6257DC3D" w14:textId="05D89CCE" w:rsidR="00211B23" w:rsidRDefault="00211B23" w:rsidP="00945F99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The CAG application and approval letter was based on the DSPT ‘standards met’, the group asked if this was still applicable for those organisations with ‘standards not met – plan agreed’ </w:t>
            </w:r>
          </w:p>
          <w:p w14:paraId="2F844A2A" w14:textId="4D842B15" w:rsidR="0089209E" w:rsidRPr="00C43B9B" w:rsidRDefault="0089209E" w:rsidP="00945F99">
            <w:pPr>
              <w:tabs>
                <w:tab w:val="left" w:pos="0"/>
              </w:tabs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1E05C1" w14:textId="77777777" w:rsidR="00CA4A2A" w:rsidRDefault="00CA4A2A" w:rsidP="00F14923">
            <w:pPr>
              <w:rPr>
                <w:rFonts w:cstheme="minorHAnsi"/>
              </w:rPr>
            </w:pPr>
          </w:p>
          <w:p w14:paraId="77CF5E14" w14:textId="77777777" w:rsidR="00910DE2" w:rsidRDefault="00910DE2" w:rsidP="00F14923">
            <w:pPr>
              <w:rPr>
                <w:rFonts w:cstheme="minorHAnsi"/>
              </w:rPr>
            </w:pPr>
          </w:p>
          <w:p w14:paraId="69592278" w14:textId="77777777" w:rsidR="00910DE2" w:rsidRDefault="00910DE2" w:rsidP="00F14923">
            <w:pPr>
              <w:rPr>
                <w:rFonts w:cstheme="minorHAnsi"/>
              </w:rPr>
            </w:pPr>
          </w:p>
          <w:p w14:paraId="1B8C4F0E" w14:textId="77777777" w:rsidR="00910DE2" w:rsidRDefault="00910DE2" w:rsidP="00F14923">
            <w:pPr>
              <w:rPr>
                <w:rFonts w:cstheme="minorHAnsi"/>
              </w:rPr>
            </w:pPr>
          </w:p>
          <w:p w14:paraId="70C1906B" w14:textId="77777777" w:rsidR="00910DE2" w:rsidRDefault="00910DE2" w:rsidP="00F14923">
            <w:pPr>
              <w:rPr>
                <w:rFonts w:cstheme="minorHAnsi"/>
              </w:rPr>
            </w:pPr>
          </w:p>
          <w:p w14:paraId="4CCE4BE3" w14:textId="77777777" w:rsidR="00910DE2" w:rsidRDefault="00910DE2" w:rsidP="00F14923">
            <w:pPr>
              <w:rPr>
                <w:rFonts w:cstheme="minorHAnsi"/>
              </w:rPr>
            </w:pPr>
          </w:p>
          <w:p w14:paraId="3F81E67B" w14:textId="77777777" w:rsidR="00211B23" w:rsidRDefault="00211B23" w:rsidP="00F14923">
            <w:pPr>
              <w:rPr>
                <w:rFonts w:cstheme="minorHAnsi"/>
              </w:rPr>
            </w:pPr>
          </w:p>
          <w:p w14:paraId="23861B02" w14:textId="77777777" w:rsidR="001A39B7" w:rsidRDefault="001A39B7" w:rsidP="00F14923">
            <w:pPr>
              <w:rPr>
                <w:rFonts w:cstheme="minorHAnsi"/>
              </w:rPr>
            </w:pPr>
          </w:p>
          <w:p w14:paraId="6AC6CF93" w14:textId="77777777" w:rsidR="001A39B7" w:rsidRDefault="001A39B7" w:rsidP="00F14923">
            <w:pPr>
              <w:rPr>
                <w:rFonts w:cstheme="minorHAnsi"/>
              </w:rPr>
            </w:pPr>
          </w:p>
          <w:p w14:paraId="2142166A" w14:textId="6A8DBFBC" w:rsidR="00910DE2" w:rsidRDefault="00945F99" w:rsidP="00F149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JC/MM to meet outside this </w:t>
            </w:r>
            <w:proofErr w:type="spellStart"/>
            <w:r>
              <w:rPr>
                <w:rFonts w:cstheme="minorHAnsi"/>
              </w:rPr>
              <w:t>mtg</w:t>
            </w:r>
            <w:proofErr w:type="spellEnd"/>
          </w:p>
          <w:p w14:paraId="3C85037F" w14:textId="77777777" w:rsidR="001A39B7" w:rsidRDefault="001A39B7" w:rsidP="00F14923">
            <w:pPr>
              <w:rPr>
                <w:rFonts w:cstheme="minorHAnsi"/>
              </w:rPr>
            </w:pPr>
          </w:p>
          <w:p w14:paraId="4339EB8B" w14:textId="20185CA3" w:rsidR="00910DE2" w:rsidRDefault="00945F99" w:rsidP="00F14923">
            <w:pPr>
              <w:rPr>
                <w:rFonts w:cstheme="minorHAnsi"/>
              </w:rPr>
            </w:pPr>
            <w:r>
              <w:rPr>
                <w:rFonts w:cstheme="minorHAnsi"/>
              </w:rPr>
              <w:t>JC to produce a SOP for the process</w:t>
            </w:r>
            <w:r w:rsidR="008B4B74">
              <w:rPr>
                <w:rFonts w:cstheme="minorHAnsi"/>
              </w:rPr>
              <w:t>.</w:t>
            </w:r>
          </w:p>
          <w:p w14:paraId="163A24F4" w14:textId="61A6A1BE" w:rsidR="00211B23" w:rsidRPr="008443F1" w:rsidRDefault="00211B23" w:rsidP="00F14923">
            <w:pPr>
              <w:rPr>
                <w:rFonts w:cstheme="minorHAnsi"/>
              </w:rPr>
            </w:pPr>
            <w:r>
              <w:rPr>
                <w:rFonts w:cstheme="minorHAnsi"/>
              </w:rPr>
              <w:t>JC to raise this with CAG</w:t>
            </w:r>
            <w:r w:rsidR="008B4B74">
              <w:rPr>
                <w:rFonts w:cstheme="minorHAnsi"/>
              </w:rPr>
              <w:t>.</w:t>
            </w:r>
          </w:p>
        </w:tc>
      </w:tr>
      <w:tr w:rsidR="00F61D53" w:rsidRPr="008443F1" w14:paraId="0E38A443" w14:textId="77777777" w:rsidTr="008B4B74">
        <w:trPr>
          <w:trHeight w:val="36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C9319" w14:textId="2E025F3B" w:rsidR="00F61D53" w:rsidRDefault="00F61D53" w:rsidP="00C54DD9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3F595" w14:textId="1C299DF7" w:rsidR="00211B23" w:rsidRPr="00C54DD9" w:rsidRDefault="00C54DD9" w:rsidP="00C54DD9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Protection Regulation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E12441" w14:textId="77777777" w:rsidR="00F61D53" w:rsidRDefault="00F61D53" w:rsidP="00A8422F">
            <w:pPr>
              <w:rPr>
                <w:rFonts w:cstheme="minorHAnsi"/>
              </w:rPr>
            </w:pPr>
          </w:p>
        </w:tc>
      </w:tr>
      <w:tr w:rsidR="00C54DD9" w:rsidRPr="008443F1" w14:paraId="7FCA0AD8" w14:textId="77777777" w:rsidTr="008B4B74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2D46685A" w14:textId="77777777" w:rsidR="00C54DD9" w:rsidRDefault="00C54DD9">
            <w:pPr>
              <w:rPr>
                <w:rFonts w:cstheme="minorHAnsi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11E21AF" w14:textId="050F1069" w:rsidR="00C54DD9" w:rsidRPr="00C54DD9" w:rsidRDefault="00C54DD9" w:rsidP="00FA230B">
            <w:pPr>
              <w:pStyle w:val="NoSpacing"/>
              <w:rPr>
                <w:rFonts w:cstheme="minorHAnsi"/>
              </w:rPr>
            </w:pPr>
            <w:r w:rsidRPr="00C54DD9">
              <w:rPr>
                <w:rFonts w:cstheme="minorHAnsi"/>
              </w:rPr>
              <w:t>No Update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FEFA02" w14:textId="77777777" w:rsidR="00C54DD9" w:rsidRDefault="00C54DD9" w:rsidP="00A8422F">
            <w:pPr>
              <w:rPr>
                <w:rFonts w:cstheme="minorHAnsi"/>
              </w:rPr>
            </w:pPr>
          </w:p>
        </w:tc>
      </w:tr>
      <w:tr w:rsidR="00A944F7" w:rsidRPr="008443F1" w14:paraId="25015B09" w14:textId="77777777" w:rsidTr="008B4B74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0B7F6396" w14:textId="6FB00D0D" w:rsidR="00A944F7" w:rsidRPr="008443F1" w:rsidRDefault="00F61D53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944F7" w:rsidRPr="008443F1">
              <w:rPr>
                <w:rFonts w:cstheme="minorHAnsi"/>
              </w:rPr>
              <w:t xml:space="preserve">.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11C2F29" w14:textId="77777777" w:rsidR="00FA230B" w:rsidRPr="00211B23" w:rsidRDefault="00A944F7" w:rsidP="00FA230B">
            <w:pPr>
              <w:pStyle w:val="NoSpacing"/>
              <w:rPr>
                <w:rFonts w:cstheme="minorHAnsi"/>
                <w:b/>
              </w:rPr>
            </w:pPr>
            <w:r w:rsidRPr="00211B23">
              <w:rPr>
                <w:rFonts w:cstheme="minorHAnsi"/>
                <w:b/>
              </w:rPr>
              <w:t>Regional/National Events</w:t>
            </w:r>
          </w:p>
          <w:p w14:paraId="2EA8ECB9" w14:textId="4F75AEF9" w:rsidR="00731EA7" w:rsidRPr="00FA30A6" w:rsidRDefault="00211B23" w:rsidP="00211B23">
            <w:pPr>
              <w:pStyle w:val="NoSpacing"/>
              <w:rPr>
                <w:rFonts w:cstheme="minorHAnsi"/>
              </w:rPr>
            </w:pPr>
            <w:r w:rsidRPr="00211B23">
              <w:rPr>
                <w:rFonts w:cstheme="minorHAnsi"/>
              </w:rPr>
              <w:t>No Update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8E5006" w14:textId="77777777" w:rsidR="00397209" w:rsidRDefault="00397209" w:rsidP="00A8422F">
            <w:pPr>
              <w:rPr>
                <w:rFonts w:cstheme="minorHAnsi"/>
              </w:rPr>
            </w:pPr>
          </w:p>
          <w:p w14:paraId="0D7A39A0" w14:textId="77777777" w:rsidR="00A57A9F" w:rsidRPr="008443F1" w:rsidRDefault="00A57A9F" w:rsidP="008C001C">
            <w:pPr>
              <w:rPr>
                <w:rFonts w:cstheme="minorHAnsi"/>
              </w:rPr>
            </w:pPr>
          </w:p>
        </w:tc>
      </w:tr>
      <w:tr w:rsidR="00A944F7" w:rsidRPr="008443F1" w14:paraId="3A2B6393" w14:textId="77777777" w:rsidTr="008B4B74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400E2CAE" w14:textId="7C3AC860" w:rsidR="00A944F7" w:rsidRPr="00E54FE1" w:rsidRDefault="00F61D53" w:rsidP="006145E3">
            <w:pPr>
              <w:jc w:val="both"/>
              <w:rPr>
                <w:rFonts w:cstheme="minorHAnsi"/>
              </w:rPr>
            </w:pPr>
            <w:r w:rsidRPr="00E54FE1">
              <w:rPr>
                <w:rFonts w:cstheme="minorHAnsi"/>
              </w:rPr>
              <w:t>7</w:t>
            </w:r>
            <w:r w:rsidR="00A944F7" w:rsidRPr="00E54FE1">
              <w:rPr>
                <w:rFonts w:cstheme="minorHAnsi"/>
              </w:rPr>
              <w:t xml:space="preserve">.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AD4E2D4" w14:textId="77777777" w:rsidR="006145E3" w:rsidRPr="00E54FE1" w:rsidRDefault="00A944F7" w:rsidP="006145E3">
            <w:pPr>
              <w:pStyle w:val="NoSpacing"/>
              <w:jc w:val="both"/>
              <w:rPr>
                <w:rFonts w:cstheme="minorHAnsi"/>
                <w:b/>
              </w:rPr>
            </w:pPr>
            <w:r w:rsidRPr="00E54FE1">
              <w:rPr>
                <w:rFonts w:cstheme="minorHAnsi"/>
                <w:b/>
              </w:rPr>
              <w:t>IG Education/Personal Development Updates</w:t>
            </w:r>
          </w:p>
          <w:p w14:paraId="57ECCC3B" w14:textId="3DCB5512" w:rsidR="0096627E" w:rsidRPr="00E54FE1" w:rsidRDefault="00211B23" w:rsidP="008B4B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E54FE1">
              <w:rPr>
                <w:b/>
              </w:rPr>
              <w:t>SYB ICS - IG Lead opportunity</w:t>
            </w:r>
            <w:r w:rsidRPr="00E54FE1">
              <w:rPr>
                <w:rFonts w:cstheme="minorHAnsi"/>
              </w:rPr>
              <w:t xml:space="preserve"> -  </w:t>
            </w:r>
            <w:r w:rsidR="007E06A8" w:rsidRPr="00E54FE1">
              <w:rPr>
                <w:rFonts w:cstheme="minorHAnsi"/>
              </w:rPr>
              <w:t xml:space="preserve">CB and </w:t>
            </w:r>
            <w:proofErr w:type="spellStart"/>
            <w:r w:rsidR="007E06A8" w:rsidRPr="00E54FE1">
              <w:rPr>
                <w:rFonts w:cstheme="minorHAnsi"/>
              </w:rPr>
              <w:t>CMc</w:t>
            </w:r>
            <w:proofErr w:type="spellEnd"/>
            <w:r w:rsidR="007E06A8" w:rsidRPr="00E54FE1">
              <w:rPr>
                <w:rFonts w:cstheme="minorHAnsi"/>
              </w:rPr>
              <w:t xml:space="preserve"> have been approached by SYB ICS who are trying to find some support for an Information Governance professional , it was thought that this would be a co-ordination role</w:t>
            </w:r>
            <w:r w:rsidR="0055031E" w:rsidRPr="00E54FE1">
              <w:rPr>
                <w:rFonts w:cstheme="minorHAnsi"/>
              </w:rPr>
              <w:t xml:space="preserve"> to map out the requirements for Population Health</w:t>
            </w:r>
            <w:r w:rsidR="007E06A8" w:rsidRPr="00E54FE1">
              <w:rPr>
                <w:rFonts w:cstheme="minorHAnsi"/>
              </w:rPr>
              <w:t xml:space="preserve">. JP reported that the ICS’ are aware that they need dedicated resources and that each DPO/IG Lead will have their own ideas but their priorities </w:t>
            </w:r>
            <w:r w:rsidR="0055031E" w:rsidRPr="00E54FE1">
              <w:rPr>
                <w:rFonts w:cstheme="minorHAnsi"/>
              </w:rPr>
              <w:t>would lay with their own Trust and there could be a conflict of interest.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0C483E" w14:textId="77777777" w:rsidR="000964BA" w:rsidRDefault="000964BA" w:rsidP="000964BA">
            <w:pPr>
              <w:rPr>
                <w:rFonts w:cstheme="minorHAnsi"/>
              </w:rPr>
            </w:pPr>
          </w:p>
          <w:p w14:paraId="3263CFE5" w14:textId="1B3D7759" w:rsidR="0055031E" w:rsidRPr="008443F1" w:rsidRDefault="0055031E" w:rsidP="000964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Anyone interested in this role to email </w:t>
            </w:r>
            <w:proofErr w:type="spellStart"/>
            <w:r>
              <w:rPr>
                <w:rFonts w:cstheme="minorHAnsi"/>
              </w:rPr>
              <w:t>SMe</w:t>
            </w:r>
            <w:proofErr w:type="spellEnd"/>
            <w:r w:rsidR="008B4B74">
              <w:rPr>
                <w:rFonts w:cstheme="minorHAnsi"/>
              </w:rPr>
              <w:t xml:space="preserve"> who will forward details on.</w:t>
            </w:r>
          </w:p>
        </w:tc>
      </w:tr>
      <w:tr w:rsidR="00185579" w:rsidRPr="008443F1" w14:paraId="000B6616" w14:textId="77777777" w:rsidTr="008B4B74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2D97E102" w14:textId="299E3161" w:rsidR="00185579" w:rsidRPr="008443F1" w:rsidRDefault="00F61D53" w:rsidP="00A7069B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E5FBF">
              <w:rPr>
                <w:rFonts w:cstheme="minorHAnsi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69FE511" w14:textId="77777777" w:rsidR="00344895" w:rsidRPr="0055031E" w:rsidRDefault="00B93380" w:rsidP="00A7069B">
            <w:pPr>
              <w:pStyle w:val="NoSpacing"/>
              <w:rPr>
                <w:rFonts w:cstheme="minorHAnsi"/>
                <w:b/>
              </w:rPr>
            </w:pPr>
            <w:r w:rsidRPr="0055031E">
              <w:rPr>
                <w:rFonts w:cstheme="minorHAnsi"/>
                <w:b/>
              </w:rPr>
              <w:t>EU/Brexit</w:t>
            </w:r>
          </w:p>
          <w:p w14:paraId="000F8C8A" w14:textId="2AB75B21" w:rsidR="00B822DC" w:rsidRPr="00F61D53" w:rsidRDefault="0055031E" w:rsidP="0096627E">
            <w:pPr>
              <w:pStyle w:val="NoSpacing"/>
              <w:rPr>
                <w:rFonts w:cstheme="minorHAnsi"/>
                <w:color w:val="FF0000"/>
              </w:rPr>
            </w:pPr>
            <w:r w:rsidRPr="0055031E">
              <w:rPr>
                <w:rFonts w:cstheme="minorHAnsi"/>
              </w:rPr>
              <w:t>No Update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8F397C" w14:textId="77777777" w:rsidR="00047823" w:rsidRDefault="00047823" w:rsidP="00A7069B">
            <w:pPr>
              <w:rPr>
                <w:rFonts w:cstheme="minorHAnsi"/>
              </w:rPr>
            </w:pPr>
          </w:p>
          <w:p w14:paraId="649D4275" w14:textId="77777777" w:rsidR="00F44685" w:rsidRPr="008443F1" w:rsidRDefault="00F44685" w:rsidP="00A7069B">
            <w:pPr>
              <w:rPr>
                <w:rFonts w:cstheme="minorHAnsi"/>
              </w:rPr>
            </w:pPr>
          </w:p>
        </w:tc>
      </w:tr>
      <w:tr w:rsidR="00A41563" w:rsidRPr="008443F1" w14:paraId="25925A76" w14:textId="77777777" w:rsidTr="008B4B74">
        <w:trPr>
          <w:trHeight w:val="585"/>
        </w:trPr>
        <w:tc>
          <w:tcPr>
            <w:tcW w:w="710" w:type="dxa"/>
          </w:tcPr>
          <w:p w14:paraId="50581CD4" w14:textId="581FE8AF" w:rsidR="00A41563" w:rsidRPr="000E0D99" w:rsidRDefault="00F61D5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  <w:r w:rsidR="008452D6" w:rsidRPr="000E0D99">
              <w:rPr>
                <w:rFonts w:cstheme="minorHAnsi"/>
              </w:rPr>
              <w:t>.</w:t>
            </w:r>
          </w:p>
        </w:tc>
        <w:tc>
          <w:tcPr>
            <w:tcW w:w="7938" w:type="dxa"/>
          </w:tcPr>
          <w:p w14:paraId="5F56CBC1" w14:textId="77777777" w:rsidR="008452D6" w:rsidRDefault="008452D6" w:rsidP="00A8338C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0E0D99">
              <w:rPr>
                <w:rFonts w:cstheme="minorHAnsi"/>
                <w:b/>
              </w:rPr>
              <w:t>Data Security and Protection Toolkit</w:t>
            </w:r>
          </w:p>
          <w:p w14:paraId="0A32A73D" w14:textId="48DB3B9D" w:rsidR="005C4C55" w:rsidRDefault="00AC3656" w:rsidP="005E2D3E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JH gave a presentation on the </w:t>
            </w:r>
            <w:r w:rsidR="00D63671">
              <w:rPr>
                <w:rFonts w:cstheme="minorHAnsi"/>
              </w:rPr>
              <w:t xml:space="preserve">facts and figures of the 2020/21 </w:t>
            </w:r>
            <w:r>
              <w:rPr>
                <w:rFonts w:cstheme="minorHAnsi"/>
              </w:rPr>
              <w:t>DSPT</w:t>
            </w:r>
            <w:r w:rsidR="00D63671">
              <w:rPr>
                <w:rFonts w:cstheme="minorHAnsi"/>
              </w:rPr>
              <w:t>, with approx. 40,500 organisations submitting the toolkit</w:t>
            </w:r>
            <w:r w:rsidR="005E2D3E">
              <w:rPr>
                <w:rFonts w:cstheme="minorHAnsi"/>
              </w:rPr>
              <w:t xml:space="preserve"> </w:t>
            </w:r>
            <w:r w:rsidR="0055031E">
              <w:rPr>
                <w:rFonts w:cstheme="minorHAnsi"/>
              </w:rPr>
              <w:t xml:space="preserve">with the status </w:t>
            </w:r>
            <w:r w:rsidR="005E2D3E">
              <w:rPr>
                <w:rFonts w:cstheme="minorHAnsi"/>
              </w:rPr>
              <w:t>now</w:t>
            </w:r>
            <w:r w:rsidR="00D63671">
              <w:rPr>
                <w:rFonts w:cstheme="minorHAnsi"/>
              </w:rPr>
              <w:t xml:space="preserve"> available to review.</w:t>
            </w:r>
            <w:r w:rsidR="00D63671">
              <w:rPr>
                <w:rFonts w:cstheme="minorHAnsi"/>
              </w:rPr>
              <w:br/>
              <w:t xml:space="preserve">Those organisations </w:t>
            </w:r>
            <w:r w:rsidR="005E2D3E">
              <w:rPr>
                <w:rFonts w:cstheme="minorHAnsi"/>
              </w:rPr>
              <w:t>that</w:t>
            </w:r>
            <w:r w:rsidR="00D63671">
              <w:rPr>
                <w:rFonts w:cstheme="minorHAnsi"/>
              </w:rPr>
              <w:t xml:space="preserve"> have improvement plans in place will need to send an update </w:t>
            </w:r>
            <w:r w:rsidR="008B4B74">
              <w:rPr>
                <w:rFonts w:cstheme="minorHAnsi"/>
              </w:rPr>
              <w:t>by</w:t>
            </w:r>
            <w:r w:rsidR="00D63671">
              <w:rPr>
                <w:rFonts w:cstheme="minorHAnsi"/>
              </w:rPr>
              <w:t xml:space="preserve"> the end of September with the final update at the end of December 2021.</w:t>
            </w:r>
          </w:p>
          <w:p w14:paraId="6FA6D030" w14:textId="39EC02E3" w:rsidR="00D63671" w:rsidRDefault="00D63671" w:rsidP="005E2D3E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2021/22 DSPT will be available next week once the final testing has been completed.  The</w:t>
            </w:r>
            <w:r w:rsidR="001A39B7">
              <w:rPr>
                <w:rFonts w:cstheme="minorHAnsi"/>
              </w:rPr>
              <w:t xml:space="preserve"> new toolkit will run from June-</w:t>
            </w:r>
            <w:r>
              <w:rPr>
                <w:rFonts w:cstheme="minorHAnsi"/>
              </w:rPr>
              <w:t>June and</w:t>
            </w:r>
            <w:r w:rsidR="0055031E">
              <w:rPr>
                <w:rFonts w:cstheme="minorHAnsi"/>
              </w:rPr>
              <w:t xml:space="preserve"> will see assertions re-ordered with an audit guide to </w:t>
            </w:r>
            <w:r>
              <w:rPr>
                <w:rFonts w:cstheme="minorHAnsi"/>
              </w:rPr>
              <w:t>be available after release.</w:t>
            </w:r>
          </w:p>
          <w:p w14:paraId="785C0AF0" w14:textId="247B14E4" w:rsidR="0055031E" w:rsidRDefault="00E54FE1" w:rsidP="005E2D3E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JH reported that NHSD are working with NHSX to ensure everything matches up in the DSPT.</w:t>
            </w:r>
          </w:p>
          <w:p w14:paraId="7024A58D" w14:textId="56DFFF66" w:rsidR="0055031E" w:rsidRDefault="0055031E" w:rsidP="005E2D3E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 w:rsidRPr="0055031E">
              <w:rPr>
                <w:rFonts w:cstheme="minorHAnsi"/>
                <w:b/>
              </w:rPr>
              <w:t>Post meeting update:</w:t>
            </w:r>
            <w:r>
              <w:rPr>
                <w:rFonts w:cstheme="minorHAnsi"/>
              </w:rPr>
              <w:t xml:space="preserve"> DSPT 2021/22 is now published</w:t>
            </w:r>
          </w:p>
          <w:p w14:paraId="057E546A" w14:textId="45913B90" w:rsidR="00D63671" w:rsidRPr="000F545D" w:rsidRDefault="00D63671" w:rsidP="00F61D53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A7925D2" w14:textId="77777777" w:rsidR="000B11D5" w:rsidRDefault="000B11D5" w:rsidP="00A8338C">
            <w:pPr>
              <w:rPr>
                <w:rFonts w:cstheme="minorHAnsi"/>
              </w:rPr>
            </w:pPr>
          </w:p>
          <w:p w14:paraId="20DD33B1" w14:textId="5097EFA2" w:rsidR="00D2737F" w:rsidRDefault="00D63671" w:rsidP="00A8338C">
            <w:pPr>
              <w:rPr>
                <w:rFonts w:cstheme="minorHAnsi"/>
              </w:rPr>
            </w:pPr>
            <w:r>
              <w:rPr>
                <w:rFonts w:cstheme="minorHAnsi"/>
              </w:rPr>
              <w:t>JH to send NG the presentation for circulation</w:t>
            </w:r>
            <w:r w:rsidR="008B4B74">
              <w:rPr>
                <w:rFonts w:cstheme="minorHAnsi"/>
              </w:rPr>
              <w:t>.</w:t>
            </w:r>
          </w:p>
          <w:p w14:paraId="6114BE01" w14:textId="77777777" w:rsidR="00E54FE1" w:rsidRDefault="00E54FE1" w:rsidP="00A8338C">
            <w:pPr>
              <w:rPr>
                <w:rFonts w:cstheme="minorHAnsi"/>
              </w:rPr>
            </w:pPr>
          </w:p>
          <w:p w14:paraId="74ACD5C8" w14:textId="73CA08BF" w:rsidR="00E54FE1" w:rsidRPr="008443F1" w:rsidRDefault="00E54FE1" w:rsidP="00A8338C">
            <w:pPr>
              <w:rPr>
                <w:rFonts w:cstheme="minorHAnsi"/>
              </w:rPr>
            </w:pPr>
            <w:r>
              <w:rPr>
                <w:rFonts w:cstheme="minorHAnsi"/>
              </w:rPr>
              <w:t>NG to invite JH back to SIGN in a few months for an update.</w:t>
            </w:r>
          </w:p>
        </w:tc>
      </w:tr>
      <w:tr w:rsidR="00C442E5" w:rsidRPr="008443F1" w14:paraId="238046BB" w14:textId="77777777" w:rsidTr="008B4B74">
        <w:trPr>
          <w:trHeight w:val="813"/>
        </w:trPr>
        <w:tc>
          <w:tcPr>
            <w:tcW w:w="710" w:type="dxa"/>
            <w:tcBorders>
              <w:bottom w:val="single" w:sz="4" w:space="0" w:color="auto"/>
            </w:tcBorders>
          </w:tcPr>
          <w:p w14:paraId="038FB4DD" w14:textId="0CF00C43" w:rsidR="00C442E5" w:rsidRPr="00910794" w:rsidRDefault="00E54FE1" w:rsidP="0091079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91079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B6EB59B" w14:textId="77777777" w:rsidR="00C442E5" w:rsidRPr="00601A84" w:rsidRDefault="009247CC" w:rsidP="00A94AEA">
            <w:pPr>
              <w:jc w:val="both"/>
              <w:rPr>
                <w:rFonts w:cstheme="minorHAnsi"/>
                <w:b/>
              </w:rPr>
            </w:pPr>
            <w:r w:rsidRPr="00601A84">
              <w:rPr>
                <w:rFonts w:cstheme="minorHAnsi"/>
                <w:b/>
              </w:rPr>
              <w:t>Confidentiality, Data Protection and Freedom of Information</w:t>
            </w:r>
          </w:p>
          <w:p w14:paraId="74DEC609" w14:textId="29592703" w:rsidR="00E54FE1" w:rsidRPr="00E54FE1" w:rsidRDefault="00E54FE1" w:rsidP="008B4B7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E54FE1">
              <w:rPr>
                <w:b/>
              </w:rPr>
              <w:t>Are others receiving data extracts from the NIMS for vaccination status reporting?</w:t>
            </w:r>
            <w:r>
              <w:rPr>
                <w:b/>
              </w:rPr>
              <w:t xml:space="preserve"> </w:t>
            </w:r>
            <w:r w:rsidRPr="00E54FE1">
              <w:t>CB reported that her organisation was doing this but will find out further details</w:t>
            </w:r>
            <w:r>
              <w:t>.</w:t>
            </w:r>
          </w:p>
          <w:p w14:paraId="35BE7814" w14:textId="23EE9F01" w:rsidR="00E25C5F" w:rsidRPr="00E54FE1" w:rsidRDefault="00E54FE1" w:rsidP="00561E3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b/>
                <w:color w:val="000000" w:themeColor="text1"/>
              </w:rPr>
            </w:pPr>
            <w:r w:rsidRPr="00E54FE1">
              <w:rPr>
                <w:b/>
              </w:rPr>
              <w:t>Cohort concern</w:t>
            </w:r>
            <w:r w:rsidRPr="00E54FE1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 xml:space="preserve">– </w:t>
            </w:r>
            <w:r w:rsidRPr="00E54FE1">
              <w:rPr>
                <w:rFonts w:cstheme="minorHAnsi"/>
                <w:color w:val="000000" w:themeColor="text1"/>
              </w:rPr>
              <w:t>JP reported t</w:t>
            </w:r>
            <w:r>
              <w:rPr>
                <w:rFonts w:cstheme="minorHAnsi"/>
                <w:color w:val="000000" w:themeColor="text1"/>
              </w:rPr>
              <w:t xml:space="preserve">hat this is linked to the Occupational Health system to manage </w:t>
            </w:r>
            <w:r w:rsidR="00601A84">
              <w:rPr>
                <w:rFonts w:cstheme="minorHAnsi"/>
                <w:color w:val="000000" w:themeColor="text1"/>
              </w:rPr>
              <w:t>referrals;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601A84">
              <w:rPr>
                <w:rFonts w:cstheme="minorHAnsi"/>
                <w:color w:val="000000" w:themeColor="text1"/>
              </w:rPr>
              <w:t xml:space="preserve">some </w:t>
            </w:r>
            <w:r>
              <w:rPr>
                <w:rFonts w:cstheme="minorHAnsi"/>
                <w:color w:val="000000" w:themeColor="text1"/>
              </w:rPr>
              <w:t xml:space="preserve">Trusts </w:t>
            </w:r>
            <w:r w:rsidR="00601A84">
              <w:rPr>
                <w:rFonts w:cstheme="minorHAnsi"/>
                <w:color w:val="000000" w:themeColor="text1"/>
              </w:rPr>
              <w:t xml:space="preserve">under the agreement umbrella </w:t>
            </w:r>
            <w:r>
              <w:rPr>
                <w:rFonts w:cstheme="minorHAnsi"/>
                <w:color w:val="000000" w:themeColor="text1"/>
              </w:rPr>
              <w:t xml:space="preserve">have been able to see other Trust </w:t>
            </w:r>
            <w:r w:rsidR="00601A84">
              <w:rPr>
                <w:rFonts w:cstheme="minorHAnsi"/>
                <w:color w:val="000000" w:themeColor="text1"/>
              </w:rPr>
              <w:t xml:space="preserve">appointment </w:t>
            </w:r>
            <w:r>
              <w:rPr>
                <w:rFonts w:cstheme="minorHAnsi"/>
                <w:color w:val="000000" w:themeColor="text1"/>
              </w:rPr>
              <w:t>information</w:t>
            </w:r>
            <w:r w:rsidR="00601A84">
              <w:rPr>
                <w:rFonts w:cstheme="minorHAnsi"/>
                <w:color w:val="000000" w:themeColor="text1"/>
              </w:rPr>
              <w:t>.  JP has contacted cohort as if certain information was needed IT should have been informed</w:t>
            </w:r>
            <w:r w:rsidR="00561E37">
              <w:rPr>
                <w:rFonts w:cstheme="minorHAnsi"/>
                <w:color w:val="000000" w:themeColor="text1"/>
              </w:rPr>
              <w:t xml:space="preserve">. JP </w:t>
            </w:r>
            <w:r w:rsidR="008B4B74">
              <w:rPr>
                <w:rFonts w:cstheme="minorHAnsi"/>
                <w:color w:val="000000" w:themeColor="text1"/>
              </w:rPr>
              <w:t xml:space="preserve">has made contact with </w:t>
            </w:r>
            <w:proofErr w:type="gramStart"/>
            <w:r w:rsidR="008B4B74">
              <w:rPr>
                <w:rFonts w:cstheme="minorHAnsi"/>
                <w:color w:val="000000" w:themeColor="text1"/>
              </w:rPr>
              <w:t>those</w:t>
            </w:r>
            <w:r w:rsidR="00561E37">
              <w:rPr>
                <w:rFonts w:cstheme="minorHAnsi"/>
                <w:color w:val="000000" w:themeColor="text1"/>
              </w:rPr>
              <w:t xml:space="preserve"> </w:t>
            </w:r>
            <w:r w:rsidR="00601A84">
              <w:rPr>
                <w:rFonts w:cstheme="minorHAnsi"/>
                <w:color w:val="000000" w:themeColor="text1"/>
              </w:rPr>
              <w:t>Trust’s</w:t>
            </w:r>
            <w:proofErr w:type="gramEnd"/>
            <w:r w:rsidR="00601A84">
              <w:rPr>
                <w:rFonts w:cstheme="minorHAnsi"/>
                <w:color w:val="000000" w:themeColor="text1"/>
              </w:rPr>
              <w:t xml:space="preserve"> within </w:t>
            </w:r>
            <w:r w:rsidR="00561E37">
              <w:rPr>
                <w:rFonts w:cstheme="minorHAnsi"/>
                <w:color w:val="000000" w:themeColor="text1"/>
              </w:rPr>
              <w:t>the agreement to make them aware and this has been added to her Trust’s risk register.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330947" w14:textId="77777777" w:rsidR="002B3FFD" w:rsidRDefault="002B3FFD" w:rsidP="00A94AEA">
            <w:pPr>
              <w:rPr>
                <w:rFonts w:cstheme="minorHAnsi"/>
                <w:color w:val="FF0000"/>
              </w:rPr>
            </w:pPr>
          </w:p>
          <w:p w14:paraId="50EFD785" w14:textId="6FD0EC1F" w:rsidR="00E54FE1" w:rsidRDefault="00E54FE1" w:rsidP="00A94AEA">
            <w:pPr>
              <w:rPr>
                <w:rFonts w:cstheme="minorHAnsi"/>
              </w:rPr>
            </w:pPr>
            <w:r w:rsidRPr="00E54FE1">
              <w:rPr>
                <w:rFonts w:cstheme="minorHAnsi"/>
              </w:rPr>
              <w:t>Responses to NL directly</w:t>
            </w:r>
            <w:r w:rsidR="008B4B74">
              <w:rPr>
                <w:rFonts w:cstheme="minorHAnsi"/>
              </w:rPr>
              <w:t>.</w:t>
            </w:r>
          </w:p>
          <w:p w14:paraId="1C2BE375" w14:textId="77777777" w:rsidR="00601A84" w:rsidRDefault="00601A84" w:rsidP="00A94AEA">
            <w:pPr>
              <w:rPr>
                <w:rFonts w:cstheme="minorHAnsi"/>
              </w:rPr>
            </w:pPr>
          </w:p>
          <w:p w14:paraId="58B0ABFB" w14:textId="7A65903C" w:rsidR="00601A84" w:rsidRDefault="00561E37" w:rsidP="00A94AEA">
            <w:pPr>
              <w:rPr>
                <w:rFonts w:cstheme="minorHAnsi"/>
              </w:rPr>
            </w:pPr>
            <w:r>
              <w:rPr>
                <w:rFonts w:cstheme="minorHAnsi"/>
              </w:rPr>
              <w:t>JP to report back when a response is received.</w:t>
            </w:r>
          </w:p>
          <w:p w14:paraId="255B3799" w14:textId="5B057685" w:rsidR="00561E37" w:rsidRDefault="00561E37" w:rsidP="00A94AEA">
            <w:pPr>
              <w:rPr>
                <w:rFonts w:cstheme="minorHAnsi"/>
              </w:rPr>
            </w:pPr>
            <w:r>
              <w:rPr>
                <w:rFonts w:cstheme="minorHAnsi"/>
              </w:rPr>
              <w:t>JP to share</w:t>
            </w:r>
            <w:r w:rsidR="008B4B74">
              <w:rPr>
                <w:rFonts w:cstheme="minorHAnsi"/>
              </w:rPr>
              <w:t xml:space="preserve"> email trail with Sheffield and </w:t>
            </w:r>
            <w:r>
              <w:rPr>
                <w:rFonts w:cstheme="minorHAnsi"/>
              </w:rPr>
              <w:t>RDASH</w:t>
            </w:r>
            <w:r w:rsidR="008B4B74">
              <w:rPr>
                <w:rFonts w:cstheme="minorHAnsi"/>
              </w:rPr>
              <w:t>.</w:t>
            </w:r>
          </w:p>
          <w:p w14:paraId="67117347" w14:textId="2914C8F7" w:rsidR="00561E37" w:rsidRPr="00561E37" w:rsidRDefault="00561E37" w:rsidP="00A94AE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SMe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gramStart"/>
            <w:r>
              <w:rPr>
                <w:rFonts w:cstheme="minorHAnsi"/>
              </w:rPr>
              <w:t>raise</w:t>
            </w:r>
            <w:proofErr w:type="gramEnd"/>
            <w:r>
              <w:rPr>
                <w:rFonts w:cstheme="minorHAnsi"/>
              </w:rPr>
              <w:t xml:space="preserve"> at the National SIGN</w:t>
            </w:r>
            <w:r w:rsidR="008B4B74">
              <w:rPr>
                <w:rFonts w:cstheme="minorHAnsi"/>
              </w:rPr>
              <w:t>.</w:t>
            </w:r>
          </w:p>
        </w:tc>
      </w:tr>
      <w:tr w:rsidR="00CA4597" w:rsidRPr="008443F1" w14:paraId="0681134B" w14:textId="77777777" w:rsidTr="008B4B74">
        <w:trPr>
          <w:trHeight w:val="403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B2648E8" w14:textId="50F84579" w:rsidR="00CA4597" w:rsidRPr="00577FAC" w:rsidRDefault="006B6172" w:rsidP="004415C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61E37">
              <w:rPr>
                <w:rFonts w:cstheme="minorHAnsi"/>
              </w:rPr>
              <w:t>1</w:t>
            </w:r>
            <w:r w:rsidR="004D1503" w:rsidRPr="00577FAC">
              <w:rPr>
                <w:rFonts w:cstheme="minorHAnsi"/>
              </w:rPr>
              <w:t>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6C79F02" w14:textId="77777777" w:rsidR="00CA4597" w:rsidRPr="00577FAC" w:rsidRDefault="00CA4597" w:rsidP="00CA4597">
            <w:pPr>
              <w:rPr>
                <w:rFonts w:cstheme="minorHAnsi"/>
                <w:b/>
              </w:rPr>
            </w:pPr>
            <w:r w:rsidRPr="00577FAC">
              <w:rPr>
                <w:rFonts w:cstheme="minorHAnsi"/>
                <w:b/>
              </w:rPr>
              <w:t>Data and IT/Information Security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32BE871" w14:textId="77777777" w:rsidR="00CA4597" w:rsidRPr="000E7486" w:rsidRDefault="00CA4597" w:rsidP="00CA4597">
            <w:pPr>
              <w:rPr>
                <w:rFonts w:cstheme="minorHAnsi"/>
                <w:color w:val="FF0000"/>
              </w:rPr>
            </w:pPr>
          </w:p>
        </w:tc>
      </w:tr>
      <w:tr w:rsidR="00CA4597" w:rsidRPr="008443F1" w14:paraId="17006517" w14:textId="77777777" w:rsidTr="008B4B74">
        <w:trPr>
          <w:trHeight w:val="590"/>
        </w:trPr>
        <w:tc>
          <w:tcPr>
            <w:tcW w:w="710" w:type="dxa"/>
            <w:tcBorders>
              <w:bottom w:val="single" w:sz="4" w:space="0" w:color="auto"/>
            </w:tcBorders>
          </w:tcPr>
          <w:p w14:paraId="20CDC85D" w14:textId="77777777" w:rsidR="00CA4597" w:rsidRPr="00577FAC" w:rsidRDefault="00CA4597">
            <w:pPr>
              <w:rPr>
                <w:rFonts w:cstheme="minorHAnsi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15AB68B" w14:textId="42BFE022" w:rsidR="00E96D85" w:rsidRPr="00561E37" w:rsidRDefault="00C54DD9" w:rsidP="00561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Update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19C0A6" w14:textId="77777777" w:rsidR="008819BF" w:rsidRPr="00577FAC" w:rsidRDefault="008819BF" w:rsidP="00FB49D6">
            <w:pPr>
              <w:rPr>
                <w:rFonts w:cstheme="minorHAnsi"/>
              </w:rPr>
            </w:pPr>
          </w:p>
        </w:tc>
      </w:tr>
      <w:tr w:rsidR="00861FDF" w:rsidRPr="008443F1" w14:paraId="21708338" w14:textId="77777777" w:rsidTr="008B4B74">
        <w:trPr>
          <w:trHeight w:val="36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F375" w14:textId="3FC51F7F" w:rsidR="00861FDF" w:rsidRPr="00D75B76" w:rsidRDefault="00C54DD9" w:rsidP="008819BF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8819BF" w:rsidRPr="00D75B76">
              <w:rPr>
                <w:rFonts w:cstheme="minorHAnsi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289A7" w14:textId="77777777" w:rsidR="00861FDF" w:rsidRPr="00D75B76" w:rsidRDefault="005810BA" w:rsidP="005810BA">
            <w:pPr>
              <w:rPr>
                <w:rFonts w:cstheme="minorHAnsi"/>
                <w:b/>
              </w:rPr>
            </w:pPr>
            <w:r w:rsidRPr="00D75B76">
              <w:rPr>
                <w:rFonts w:cstheme="minorHAnsi"/>
                <w:b/>
              </w:rPr>
              <w:t>Any Other Business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77D58" w14:textId="77777777" w:rsidR="00861FDF" w:rsidRPr="000E7486" w:rsidRDefault="00861FDF" w:rsidP="005810BA">
            <w:pPr>
              <w:rPr>
                <w:rFonts w:cstheme="minorHAnsi"/>
                <w:color w:val="FF0000"/>
              </w:rPr>
            </w:pPr>
          </w:p>
        </w:tc>
      </w:tr>
      <w:tr w:rsidR="005810BA" w:rsidRPr="008443F1" w14:paraId="64ADA65B" w14:textId="77777777" w:rsidTr="008B4B74">
        <w:trPr>
          <w:trHeight w:val="80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466C4B2" w14:textId="77777777" w:rsidR="005810BA" w:rsidRPr="00D75B76" w:rsidRDefault="005810BA" w:rsidP="005810BA">
            <w:pPr>
              <w:rPr>
                <w:rFonts w:cstheme="minorHAnsi"/>
                <w:b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41358C86" w14:textId="77777777" w:rsidR="00C54DD9" w:rsidRDefault="002D36DF" w:rsidP="00C54DD9">
            <w:pPr>
              <w:pStyle w:val="ListParagraph"/>
              <w:numPr>
                <w:ilvl w:val="0"/>
                <w:numId w:val="19"/>
              </w:numPr>
              <w:contextualSpacing w:val="0"/>
            </w:pPr>
            <w:hyperlink r:id="rId9" w:tgtFrame="_blank" w:history="1">
              <w:r w:rsidR="00C54DD9" w:rsidRPr="004B204B">
                <w:rPr>
                  <w:rStyle w:val="Hyperlink"/>
                </w:rPr>
                <w:t>NHS England » Information Governance Operating Model 2020-2022</w:t>
              </w:r>
            </w:hyperlink>
          </w:p>
          <w:p w14:paraId="3E5CB876" w14:textId="584ED932" w:rsidR="00C54DD9" w:rsidRPr="004B204B" w:rsidRDefault="00C54DD9" w:rsidP="00C54DD9">
            <w:pPr>
              <w:pStyle w:val="ListParagraph"/>
              <w:numPr>
                <w:ilvl w:val="0"/>
                <w:numId w:val="19"/>
              </w:numPr>
              <w:contextualSpacing w:val="0"/>
            </w:pPr>
            <w:r>
              <w:t>RA – Virtual Smartcards</w:t>
            </w:r>
            <w:r w:rsidR="00873C34">
              <w:t xml:space="preserve"> – MW was hoping to go with the pilot which will be cloud based.  BJ reported that his organisation was part of the original pilot and that NHSD</w:t>
            </w:r>
            <w:r w:rsidR="00ED50CF">
              <w:t xml:space="preserve"> are looking into a 24hr service.</w:t>
            </w:r>
          </w:p>
          <w:p w14:paraId="06E9F0A8" w14:textId="60093B81" w:rsidR="00534B79" w:rsidRPr="001C6192" w:rsidRDefault="00534B79" w:rsidP="00C54DD9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7C201AC" w14:textId="77777777" w:rsidR="00EF5AE6" w:rsidRDefault="00EF5AE6" w:rsidP="00B52C6A">
            <w:pPr>
              <w:rPr>
                <w:rFonts w:cstheme="minorHAnsi"/>
                <w:color w:val="FF0000"/>
              </w:rPr>
            </w:pPr>
          </w:p>
          <w:p w14:paraId="48C6F681" w14:textId="77777777" w:rsidR="00B735D0" w:rsidRDefault="00B735D0" w:rsidP="00B52C6A">
            <w:pPr>
              <w:rPr>
                <w:rFonts w:cstheme="minorHAnsi"/>
              </w:rPr>
            </w:pPr>
          </w:p>
          <w:p w14:paraId="5B68F5E1" w14:textId="2B4BE941" w:rsidR="00A43C3A" w:rsidRPr="00910794" w:rsidRDefault="00A43C3A" w:rsidP="00B52C6A">
            <w:pPr>
              <w:rPr>
                <w:rFonts w:cstheme="minorHAnsi"/>
              </w:rPr>
            </w:pPr>
          </w:p>
        </w:tc>
      </w:tr>
      <w:tr w:rsidR="00E259E5" w:rsidRPr="008443F1" w14:paraId="5604CF94" w14:textId="77777777" w:rsidTr="008B4B74">
        <w:trPr>
          <w:trHeight w:val="345"/>
        </w:trPr>
        <w:tc>
          <w:tcPr>
            <w:tcW w:w="710" w:type="dxa"/>
            <w:shd w:val="clear" w:color="auto" w:fill="FFFFFF" w:themeFill="background1"/>
          </w:tcPr>
          <w:p w14:paraId="74D3E74B" w14:textId="67FFEBE2" w:rsidR="00E259E5" w:rsidRPr="008C0800" w:rsidRDefault="00C54DD9" w:rsidP="000E0D99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0E0D99" w:rsidRPr="008C0800">
              <w:rPr>
                <w:rFonts w:cstheme="minorHAnsi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005D1A37" w14:textId="77777777" w:rsidR="00AD5C1A" w:rsidRPr="008C0800" w:rsidRDefault="00E259E5" w:rsidP="001A7A18">
            <w:pPr>
              <w:rPr>
                <w:rFonts w:cstheme="minorHAnsi"/>
                <w:b/>
              </w:rPr>
            </w:pPr>
            <w:r w:rsidRPr="008C0800">
              <w:rPr>
                <w:rFonts w:cstheme="minorHAnsi"/>
                <w:b/>
              </w:rPr>
              <w:t>Date/Time of Next Meeting</w:t>
            </w:r>
            <w:r w:rsidR="00AD5C1A" w:rsidRPr="008C0800">
              <w:rPr>
                <w:rFonts w:cstheme="minorHAnsi"/>
                <w:b/>
              </w:rPr>
              <w:t>:</w:t>
            </w:r>
          </w:p>
          <w:p w14:paraId="0EC36E19" w14:textId="16870AEC" w:rsidR="001C6192" w:rsidRPr="008C0800" w:rsidRDefault="00AD5C1A" w:rsidP="00A82CEB">
            <w:pPr>
              <w:rPr>
                <w:rFonts w:cstheme="minorHAnsi"/>
              </w:rPr>
            </w:pPr>
            <w:r w:rsidRPr="008C0800">
              <w:rPr>
                <w:rFonts w:cstheme="minorHAnsi"/>
              </w:rPr>
              <w:t xml:space="preserve">Thursday </w:t>
            </w:r>
            <w:r w:rsidR="00A82CEB">
              <w:rPr>
                <w:rFonts w:cstheme="minorHAnsi"/>
              </w:rPr>
              <w:t>09 September</w:t>
            </w:r>
            <w:r w:rsidR="00E25C5F">
              <w:rPr>
                <w:rFonts w:cstheme="minorHAnsi"/>
              </w:rPr>
              <w:t xml:space="preserve"> 2021</w:t>
            </w:r>
            <w:r w:rsidR="006D12F3">
              <w:rPr>
                <w:rFonts w:cstheme="minorHAnsi"/>
              </w:rPr>
              <w:t>, 2.00 pm – 3</w:t>
            </w:r>
            <w:r w:rsidR="00174559" w:rsidRPr="008C0800">
              <w:rPr>
                <w:rFonts w:cstheme="minorHAnsi"/>
              </w:rPr>
              <w:t>.30 pm</w:t>
            </w:r>
            <w:r w:rsidR="00174559" w:rsidRPr="008C0800">
              <w:rPr>
                <w:rFonts w:cstheme="minorHAnsi"/>
              </w:rPr>
              <w:br/>
              <w:t>Via Microsoft Teams</w:t>
            </w:r>
          </w:p>
        </w:tc>
        <w:tc>
          <w:tcPr>
            <w:tcW w:w="1984" w:type="dxa"/>
            <w:shd w:val="clear" w:color="auto" w:fill="FFFFFF" w:themeFill="background1"/>
          </w:tcPr>
          <w:p w14:paraId="7A637ECF" w14:textId="1456B532" w:rsidR="00E259E5" w:rsidRPr="008C0800" w:rsidRDefault="009452AD" w:rsidP="00C07CD4">
            <w:pPr>
              <w:rPr>
                <w:rFonts w:cstheme="minorHAnsi"/>
              </w:rPr>
            </w:pPr>
            <w:r w:rsidRPr="008C0800">
              <w:rPr>
                <w:rFonts w:cstheme="minorHAnsi"/>
              </w:rPr>
              <w:t>Me</w:t>
            </w:r>
            <w:r w:rsidR="004415C0">
              <w:rPr>
                <w:rFonts w:cstheme="minorHAnsi"/>
              </w:rPr>
              <w:t>e</w:t>
            </w:r>
            <w:r w:rsidRPr="008C0800">
              <w:rPr>
                <w:rFonts w:cstheme="minorHAnsi"/>
              </w:rPr>
              <w:t xml:space="preserve">ting invite </w:t>
            </w:r>
            <w:r w:rsidR="00397209" w:rsidRPr="008C0800">
              <w:rPr>
                <w:rFonts w:cstheme="minorHAnsi"/>
              </w:rPr>
              <w:t>already sent out</w:t>
            </w:r>
            <w:r w:rsidR="008B4B74">
              <w:rPr>
                <w:rFonts w:cstheme="minorHAnsi"/>
              </w:rPr>
              <w:t>.</w:t>
            </w:r>
          </w:p>
        </w:tc>
      </w:tr>
    </w:tbl>
    <w:p w14:paraId="119C40E7" w14:textId="77777777" w:rsidR="004B6154" w:rsidRPr="008443F1" w:rsidRDefault="004B6154" w:rsidP="00D26582">
      <w:pPr>
        <w:pStyle w:val="NoSpacing"/>
        <w:rPr>
          <w:rFonts w:cstheme="minorHAnsi"/>
        </w:rPr>
      </w:pPr>
      <w:bookmarkStart w:id="0" w:name="_GoBack"/>
      <w:bookmarkEnd w:id="0"/>
    </w:p>
    <w:sectPr w:rsidR="004B6154" w:rsidRPr="008443F1" w:rsidSect="001937D2">
      <w:headerReference w:type="default" r:id="rId10"/>
      <w:headerReference w:type="first" r:id="rId11"/>
      <w:pgSz w:w="11906" w:h="16838"/>
      <w:pgMar w:top="142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568B0" w14:textId="77777777" w:rsidR="002D36DF" w:rsidRDefault="002D36DF" w:rsidP="00ED55A4">
      <w:pPr>
        <w:spacing w:after="0" w:line="240" w:lineRule="auto"/>
      </w:pPr>
      <w:r>
        <w:separator/>
      </w:r>
    </w:p>
  </w:endnote>
  <w:endnote w:type="continuationSeparator" w:id="0">
    <w:p w14:paraId="48535819" w14:textId="77777777" w:rsidR="002D36DF" w:rsidRDefault="002D36DF" w:rsidP="00ED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3C55F" w14:textId="77777777" w:rsidR="002D36DF" w:rsidRDefault="002D36DF" w:rsidP="00ED55A4">
      <w:pPr>
        <w:spacing w:after="0" w:line="240" w:lineRule="auto"/>
      </w:pPr>
      <w:r>
        <w:separator/>
      </w:r>
    </w:p>
  </w:footnote>
  <w:footnote w:type="continuationSeparator" w:id="0">
    <w:p w14:paraId="17E4E9DA" w14:textId="77777777" w:rsidR="002D36DF" w:rsidRDefault="002D36DF" w:rsidP="00ED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B124B" w14:textId="77777777" w:rsidR="004D1503" w:rsidRDefault="004D1503">
    <w:pPr>
      <w:pStyle w:val="Header"/>
    </w:pPr>
  </w:p>
  <w:p w14:paraId="5739AA13" w14:textId="77777777" w:rsidR="004D1503" w:rsidRDefault="004D15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CE807" w14:textId="77777777" w:rsidR="004D1503" w:rsidRDefault="004D1503">
    <w:pPr>
      <w:pStyle w:val="Header"/>
    </w:pPr>
    <w:r>
      <w:rPr>
        <w:noProof/>
        <w:sz w:val="20"/>
        <w:szCs w:val="20"/>
        <w:lang w:eastAsia="en-GB"/>
      </w:rPr>
      <w:drawing>
        <wp:inline distT="0" distB="0" distL="0" distR="0" wp14:anchorId="72E59B24" wp14:editId="6D7DB5ED">
          <wp:extent cx="5731510" cy="942340"/>
          <wp:effectExtent l="0" t="0" r="254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A1F"/>
    <w:multiLevelType w:val="hybridMultilevel"/>
    <w:tmpl w:val="27D2E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57E5A"/>
    <w:multiLevelType w:val="hybridMultilevel"/>
    <w:tmpl w:val="39C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E701A"/>
    <w:multiLevelType w:val="hybridMultilevel"/>
    <w:tmpl w:val="B17E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9B0"/>
    <w:multiLevelType w:val="hybridMultilevel"/>
    <w:tmpl w:val="823C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A1928"/>
    <w:multiLevelType w:val="hybridMultilevel"/>
    <w:tmpl w:val="6B96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35737"/>
    <w:multiLevelType w:val="hybridMultilevel"/>
    <w:tmpl w:val="33628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C322F"/>
    <w:multiLevelType w:val="hybridMultilevel"/>
    <w:tmpl w:val="CDE66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815382"/>
    <w:multiLevelType w:val="hybridMultilevel"/>
    <w:tmpl w:val="8D8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67B"/>
    <w:multiLevelType w:val="hybridMultilevel"/>
    <w:tmpl w:val="A61E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45EB7"/>
    <w:multiLevelType w:val="hybridMultilevel"/>
    <w:tmpl w:val="7A3A8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762521"/>
    <w:multiLevelType w:val="hybridMultilevel"/>
    <w:tmpl w:val="50A65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5D4265"/>
    <w:multiLevelType w:val="hybridMultilevel"/>
    <w:tmpl w:val="BEBC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151DE"/>
    <w:multiLevelType w:val="hybridMultilevel"/>
    <w:tmpl w:val="DBB8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87408"/>
    <w:multiLevelType w:val="hybridMultilevel"/>
    <w:tmpl w:val="643C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26A79"/>
    <w:multiLevelType w:val="hybridMultilevel"/>
    <w:tmpl w:val="857E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27CF9"/>
    <w:multiLevelType w:val="hybridMultilevel"/>
    <w:tmpl w:val="6702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83683"/>
    <w:multiLevelType w:val="hybridMultilevel"/>
    <w:tmpl w:val="180CC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660D1"/>
    <w:multiLevelType w:val="hybridMultilevel"/>
    <w:tmpl w:val="274A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E172E"/>
    <w:multiLevelType w:val="multilevel"/>
    <w:tmpl w:val="D03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922881"/>
    <w:multiLevelType w:val="hybridMultilevel"/>
    <w:tmpl w:val="0B3A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47591"/>
    <w:multiLevelType w:val="hybridMultilevel"/>
    <w:tmpl w:val="F10C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8"/>
  </w:num>
  <w:num w:numId="5">
    <w:abstractNumId w:val="20"/>
  </w:num>
  <w:num w:numId="6">
    <w:abstractNumId w:val="9"/>
  </w:num>
  <w:num w:numId="7">
    <w:abstractNumId w:val="6"/>
  </w:num>
  <w:num w:numId="8">
    <w:abstractNumId w:val="21"/>
  </w:num>
  <w:num w:numId="9">
    <w:abstractNumId w:val="13"/>
  </w:num>
  <w:num w:numId="10">
    <w:abstractNumId w:val="17"/>
  </w:num>
  <w:num w:numId="11">
    <w:abstractNumId w:val="22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5"/>
  </w:num>
  <w:num w:numId="17">
    <w:abstractNumId w:val="19"/>
  </w:num>
  <w:num w:numId="18">
    <w:abstractNumId w:val="0"/>
  </w:num>
  <w:num w:numId="19">
    <w:abstractNumId w:val="18"/>
  </w:num>
  <w:num w:numId="20">
    <w:abstractNumId w:val="12"/>
  </w:num>
  <w:num w:numId="21">
    <w:abstractNumId w:val="16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0A"/>
    <w:rsid w:val="00006C0D"/>
    <w:rsid w:val="0001001A"/>
    <w:rsid w:val="000119BB"/>
    <w:rsid w:val="0001289F"/>
    <w:rsid w:val="0001345B"/>
    <w:rsid w:val="0001471C"/>
    <w:rsid w:val="00020A5B"/>
    <w:rsid w:val="00020DAE"/>
    <w:rsid w:val="000227AF"/>
    <w:rsid w:val="00031B9C"/>
    <w:rsid w:val="00033BEE"/>
    <w:rsid w:val="00034C51"/>
    <w:rsid w:val="00035E9B"/>
    <w:rsid w:val="00037F2B"/>
    <w:rsid w:val="00041E57"/>
    <w:rsid w:val="00043E57"/>
    <w:rsid w:val="00047823"/>
    <w:rsid w:val="0005012A"/>
    <w:rsid w:val="000619DB"/>
    <w:rsid w:val="00074DA7"/>
    <w:rsid w:val="00076F4F"/>
    <w:rsid w:val="00080510"/>
    <w:rsid w:val="00081262"/>
    <w:rsid w:val="000834B9"/>
    <w:rsid w:val="0008442D"/>
    <w:rsid w:val="000874DD"/>
    <w:rsid w:val="00090DE0"/>
    <w:rsid w:val="000964BA"/>
    <w:rsid w:val="000A308B"/>
    <w:rsid w:val="000A4BBB"/>
    <w:rsid w:val="000B11D5"/>
    <w:rsid w:val="000C343F"/>
    <w:rsid w:val="000D2443"/>
    <w:rsid w:val="000D4CBE"/>
    <w:rsid w:val="000D5DD8"/>
    <w:rsid w:val="000D7ED0"/>
    <w:rsid w:val="000E0D99"/>
    <w:rsid w:val="000E5FBF"/>
    <w:rsid w:val="000E72E6"/>
    <w:rsid w:val="000E7486"/>
    <w:rsid w:val="000F538C"/>
    <w:rsid w:val="000F545D"/>
    <w:rsid w:val="00102FDF"/>
    <w:rsid w:val="00115A91"/>
    <w:rsid w:val="001175E1"/>
    <w:rsid w:val="00117692"/>
    <w:rsid w:val="00126CF9"/>
    <w:rsid w:val="00130F7A"/>
    <w:rsid w:val="001323C1"/>
    <w:rsid w:val="001353A1"/>
    <w:rsid w:val="00142BC5"/>
    <w:rsid w:val="0014538E"/>
    <w:rsid w:val="0014760E"/>
    <w:rsid w:val="0014788E"/>
    <w:rsid w:val="0015510E"/>
    <w:rsid w:val="00157F44"/>
    <w:rsid w:val="001614EA"/>
    <w:rsid w:val="00161717"/>
    <w:rsid w:val="0016660D"/>
    <w:rsid w:val="00166E7C"/>
    <w:rsid w:val="0016788C"/>
    <w:rsid w:val="0017058D"/>
    <w:rsid w:val="00171370"/>
    <w:rsid w:val="0017138A"/>
    <w:rsid w:val="00171B03"/>
    <w:rsid w:val="00171E86"/>
    <w:rsid w:val="0017217A"/>
    <w:rsid w:val="001737C7"/>
    <w:rsid w:val="00174559"/>
    <w:rsid w:val="00174635"/>
    <w:rsid w:val="0017581D"/>
    <w:rsid w:val="001771FE"/>
    <w:rsid w:val="00177FEB"/>
    <w:rsid w:val="0018000A"/>
    <w:rsid w:val="00181B0D"/>
    <w:rsid w:val="00183E00"/>
    <w:rsid w:val="0018430B"/>
    <w:rsid w:val="00185579"/>
    <w:rsid w:val="00190627"/>
    <w:rsid w:val="00192099"/>
    <w:rsid w:val="001937D2"/>
    <w:rsid w:val="00193C6D"/>
    <w:rsid w:val="001A0B52"/>
    <w:rsid w:val="001A39B7"/>
    <w:rsid w:val="001A3F87"/>
    <w:rsid w:val="001A594D"/>
    <w:rsid w:val="001A75D8"/>
    <w:rsid w:val="001A7A18"/>
    <w:rsid w:val="001B0ED1"/>
    <w:rsid w:val="001B6EBE"/>
    <w:rsid w:val="001C2846"/>
    <w:rsid w:val="001C2E7E"/>
    <w:rsid w:val="001C588B"/>
    <w:rsid w:val="001C5EEA"/>
    <w:rsid w:val="001C6192"/>
    <w:rsid w:val="001D5DBF"/>
    <w:rsid w:val="001E0943"/>
    <w:rsid w:val="001E3D52"/>
    <w:rsid w:val="001E41CE"/>
    <w:rsid w:val="001E421A"/>
    <w:rsid w:val="001F306F"/>
    <w:rsid w:val="001F5D54"/>
    <w:rsid w:val="001F6AA0"/>
    <w:rsid w:val="002002B4"/>
    <w:rsid w:val="00211B23"/>
    <w:rsid w:val="00214412"/>
    <w:rsid w:val="002263CB"/>
    <w:rsid w:val="002277E6"/>
    <w:rsid w:val="00230063"/>
    <w:rsid w:val="00232CC1"/>
    <w:rsid w:val="00234B40"/>
    <w:rsid w:val="00246E4C"/>
    <w:rsid w:val="0025156E"/>
    <w:rsid w:val="00251D7D"/>
    <w:rsid w:val="00252A29"/>
    <w:rsid w:val="00254961"/>
    <w:rsid w:val="00255397"/>
    <w:rsid w:val="00256D42"/>
    <w:rsid w:val="00263AE6"/>
    <w:rsid w:val="002654B0"/>
    <w:rsid w:val="002660B1"/>
    <w:rsid w:val="002663E9"/>
    <w:rsid w:val="002670DD"/>
    <w:rsid w:val="00270055"/>
    <w:rsid w:val="002707FC"/>
    <w:rsid w:val="002749E1"/>
    <w:rsid w:val="002769D4"/>
    <w:rsid w:val="00281EB9"/>
    <w:rsid w:val="00290CEA"/>
    <w:rsid w:val="002A343E"/>
    <w:rsid w:val="002A7502"/>
    <w:rsid w:val="002A7582"/>
    <w:rsid w:val="002B3FFD"/>
    <w:rsid w:val="002B52C3"/>
    <w:rsid w:val="002B7647"/>
    <w:rsid w:val="002B7B55"/>
    <w:rsid w:val="002D36DF"/>
    <w:rsid w:val="002D541F"/>
    <w:rsid w:val="002E13C7"/>
    <w:rsid w:val="002E6D1B"/>
    <w:rsid w:val="002F2E92"/>
    <w:rsid w:val="002F4748"/>
    <w:rsid w:val="002F6C5D"/>
    <w:rsid w:val="00300B6B"/>
    <w:rsid w:val="00301196"/>
    <w:rsid w:val="003104A1"/>
    <w:rsid w:val="00310DED"/>
    <w:rsid w:val="003142B1"/>
    <w:rsid w:val="00315510"/>
    <w:rsid w:val="00321588"/>
    <w:rsid w:val="00322533"/>
    <w:rsid w:val="00325F45"/>
    <w:rsid w:val="00332451"/>
    <w:rsid w:val="003338A6"/>
    <w:rsid w:val="003346E8"/>
    <w:rsid w:val="00337113"/>
    <w:rsid w:val="00341067"/>
    <w:rsid w:val="00344895"/>
    <w:rsid w:val="00346341"/>
    <w:rsid w:val="00350FCB"/>
    <w:rsid w:val="00351006"/>
    <w:rsid w:val="00365995"/>
    <w:rsid w:val="003670D2"/>
    <w:rsid w:val="00367AA3"/>
    <w:rsid w:val="00370650"/>
    <w:rsid w:val="0037358B"/>
    <w:rsid w:val="00375884"/>
    <w:rsid w:val="00377467"/>
    <w:rsid w:val="0038092C"/>
    <w:rsid w:val="00381002"/>
    <w:rsid w:val="0038516C"/>
    <w:rsid w:val="00385E01"/>
    <w:rsid w:val="003918B4"/>
    <w:rsid w:val="00393787"/>
    <w:rsid w:val="00393D4A"/>
    <w:rsid w:val="00394BDA"/>
    <w:rsid w:val="00397209"/>
    <w:rsid w:val="003A121C"/>
    <w:rsid w:val="003A56D2"/>
    <w:rsid w:val="003A60F7"/>
    <w:rsid w:val="003B2992"/>
    <w:rsid w:val="003B5639"/>
    <w:rsid w:val="003B7142"/>
    <w:rsid w:val="003C1CBF"/>
    <w:rsid w:val="003C49FA"/>
    <w:rsid w:val="003E286A"/>
    <w:rsid w:val="003F1BB6"/>
    <w:rsid w:val="003F2958"/>
    <w:rsid w:val="003F3481"/>
    <w:rsid w:val="00400559"/>
    <w:rsid w:val="00400C5F"/>
    <w:rsid w:val="00402D78"/>
    <w:rsid w:val="00406B14"/>
    <w:rsid w:val="0041504A"/>
    <w:rsid w:val="004151DF"/>
    <w:rsid w:val="0041572E"/>
    <w:rsid w:val="00415ADF"/>
    <w:rsid w:val="00415CC9"/>
    <w:rsid w:val="00421A53"/>
    <w:rsid w:val="00422AAD"/>
    <w:rsid w:val="004278B1"/>
    <w:rsid w:val="0043163E"/>
    <w:rsid w:val="00433419"/>
    <w:rsid w:val="0043450E"/>
    <w:rsid w:val="00434709"/>
    <w:rsid w:val="00437182"/>
    <w:rsid w:val="004373BB"/>
    <w:rsid w:val="00437850"/>
    <w:rsid w:val="0044030D"/>
    <w:rsid w:val="004415C0"/>
    <w:rsid w:val="00447916"/>
    <w:rsid w:val="00452740"/>
    <w:rsid w:val="004603F9"/>
    <w:rsid w:val="00460C91"/>
    <w:rsid w:val="00463698"/>
    <w:rsid w:val="004642EC"/>
    <w:rsid w:val="00467B16"/>
    <w:rsid w:val="00470DD5"/>
    <w:rsid w:val="004711B1"/>
    <w:rsid w:val="004725BE"/>
    <w:rsid w:val="004754B9"/>
    <w:rsid w:val="004765BF"/>
    <w:rsid w:val="00476EBE"/>
    <w:rsid w:val="00477A6B"/>
    <w:rsid w:val="00480202"/>
    <w:rsid w:val="00487F8C"/>
    <w:rsid w:val="00491A07"/>
    <w:rsid w:val="0049328A"/>
    <w:rsid w:val="00494655"/>
    <w:rsid w:val="00495A3E"/>
    <w:rsid w:val="00495D36"/>
    <w:rsid w:val="00497463"/>
    <w:rsid w:val="004A2F65"/>
    <w:rsid w:val="004B2CB9"/>
    <w:rsid w:val="004B370F"/>
    <w:rsid w:val="004B6154"/>
    <w:rsid w:val="004C6D76"/>
    <w:rsid w:val="004D0E06"/>
    <w:rsid w:val="004D1503"/>
    <w:rsid w:val="004D3FAA"/>
    <w:rsid w:val="004D6730"/>
    <w:rsid w:val="004F1F7D"/>
    <w:rsid w:val="004F66E8"/>
    <w:rsid w:val="0050228A"/>
    <w:rsid w:val="005112E4"/>
    <w:rsid w:val="00511DD7"/>
    <w:rsid w:val="005142A7"/>
    <w:rsid w:val="00516844"/>
    <w:rsid w:val="00517083"/>
    <w:rsid w:val="00520B44"/>
    <w:rsid w:val="005254B7"/>
    <w:rsid w:val="0053047C"/>
    <w:rsid w:val="00534B79"/>
    <w:rsid w:val="00534D38"/>
    <w:rsid w:val="00535C88"/>
    <w:rsid w:val="0053610B"/>
    <w:rsid w:val="00537440"/>
    <w:rsid w:val="00545C8E"/>
    <w:rsid w:val="0055031E"/>
    <w:rsid w:val="00550E5C"/>
    <w:rsid w:val="0055111E"/>
    <w:rsid w:val="00552F84"/>
    <w:rsid w:val="00555FD9"/>
    <w:rsid w:val="00556CC5"/>
    <w:rsid w:val="00561510"/>
    <w:rsid w:val="00561E37"/>
    <w:rsid w:val="00562DEE"/>
    <w:rsid w:val="005658DF"/>
    <w:rsid w:val="00570D90"/>
    <w:rsid w:val="00574EB4"/>
    <w:rsid w:val="005771A5"/>
    <w:rsid w:val="00577FAC"/>
    <w:rsid w:val="0058051A"/>
    <w:rsid w:val="005810BA"/>
    <w:rsid w:val="00581E09"/>
    <w:rsid w:val="005867E3"/>
    <w:rsid w:val="0059102B"/>
    <w:rsid w:val="00593926"/>
    <w:rsid w:val="005A1E2A"/>
    <w:rsid w:val="005B195E"/>
    <w:rsid w:val="005B2F26"/>
    <w:rsid w:val="005B47BF"/>
    <w:rsid w:val="005B5070"/>
    <w:rsid w:val="005B6884"/>
    <w:rsid w:val="005C4C55"/>
    <w:rsid w:val="005C7D95"/>
    <w:rsid w:val="005D56D4"/>
    <w:rsid w:val="005D5E52"/>
    <w:rsid w:val="005E17E5"/>
    <w:rsid w:val="005E2D3E"/>
    <w:rsid w:val="005E41F8"/>
    <w:rsid w:val="005E531D"/>
    <w:rsid w:val="005E539E"/>
    <w:rsid w:val="005E5CCB"/>
    <w:rsid w:val="005E7FC2"/>
    <w:rsid w:val="00601A84"/>
    <w:rsid w:val="0060710C"/>
    <w:rsid w:val="006122C1"/>
    <w:rsid w:val="006145E3"/>
    <w:rsid w:val="006161B4"/>
    <w:rsid w:val="0061772D"/>
    <w:rsid w:val="00621EAD"/>
    <w:rsid w:val="0062366F"/>
    <w:rsid w:val="00623FFD"/>
    <w:rsid w:val="0062637A"/>
    <w:rsid w:val="00626817"/>
    <w:rsid w:val="0063437E"/>
    <w:rsid w:val="00634DB2"/>
    <w:rsid w:val="00635398"/>
    <w:rsid w:val="006359B2"/>
    <w:rsid w:val="006360E6"/>
    <w:rsid w:val="006410E4"/>
    <w:rsid w:val="00645BCB"/>
    <w:rsid w:val="00646DBC"/>
    <w:rsid w:val="00650DB5"/>
    <w:rsid w:val="0065134F"/>
    <w:rsid w:val="00657369"/>
    <w:rsid w:val="00662D31"/>
    <w:rsid w:val="00663BE9"/>
    <w:rsid w:val="00671C9D"/>
    <w:rsid w:val="0067234D"/>
    <w:rsid w:val="00677E6E"/>
    <w:rsid w:val="00680B2F"/>
    <w:rsid w:val="00680F66"/>
    <w:rsid w:val="0068595D"/>
    <w:rsid w:val="00687CFB"/>
    <w:rsid w:val="00694CD9"/>
    <w:rsid w:val="006A48F0"/>
    <w:rsid w:val="006A67D0"/>
    <w:rsid w:val="006A6F44"/>
    <w:rsid w:val="006B0986"/>
    <w:rsid w:val="006B1BFE"/>
    <w:rsid w:val="006B6172"/>
    <w:rsid w:val="006C2D25"/>
    <w:rsid w:val="006C448E"/>
    <w:rsid w:val="006D00BA"/>
    <w:rsid w:val="006D12F3"/>
    <w:rsid w:val="006D55D0"/>
    <w:rsid w:val="006D5ED6"/>
    <w:rsid w:val="006E2B88"/>
    <w:rsid w:val="006E3189"/>
    <w:rsid w:val="006E3933"/>
    <w:rsid w:val="006E3FD2"/>
    <w:rsid w:val="006F5B76"/>
    <w:rsid w:val="006F70B9"/>
    <w:rsid w:val="00704395"/>
    <w:rsid w:val="0071238F"/>
    <w:rsid w:val="00714EA8"/>
    <w:rsid w:val="007177B7"/>
    <w:rsid w:val="0072101C"/>
    <w:rsid w:val="00721A7C"/>
    <w:rsid w:val="00726B6C"/>
    <w:rsid w:val="007272E9"/>
    <w:rsid w:val="00727E1D"/>
    <w:rsid w:val="00731EA7"/>
    <w:rsid w:val="0073284A"/>
    <w:rsid w:val="00733F1D"/>
    <w:rsid w:val="00734A8B"/>
    <w:rsid w:val="0073666E"/>
    <w:rsid w:val="00745703"/>
    <w:rsid w:val="0074616A"/>
    <w:rsid w:val="00752929"/>
    <w:rsid w:val="00753223"/>
    <w:rsid w:val="00753D93"/>
    <w:rsid w:val="0075576C"/>
    <w:rsid w:val="00764D8B"/>
    <w:rsid w:val="00765A93"/>
    <w:rsid w:val="00766D80"/>
    <w:rsid w:val="00767293"/>
    <w:rsid w:val="007677BA"/>
    <w:rsid w:val="0077123E"/>
    <w:rsid w:val="00780BAA"/>
    <w:rsid w:val="007832E5"/>
    <w:rsid w:val="00783714"/>
    <w:rsid w:val="007851A4"/>
    <w:rsid w:val="00787425"/>
    <w:rsid w:val="00792993"/>
    <w:rsid w:val="00792E53"/>
    <w:rsid w:val="007A3B62"/>
    <w:rsid w:val="007B2C42"/>
    <w:rsid w:val="007B42D4"/>
    <w:rsid w:val="007C2CB5"/>
    <w:rsid w:val="007C3781"/>
    <w:rsid w:val="007C7A3B"/>
    <w:rsid w:val="007D31D6"/>
    <w:rsid w:val="007D4C8F"/>
    <w:rsid w:val="007D67E7"/>
    <w:rsid w:val="007D7AEE"/>
    <w:rsid w:val="007E06A8"/>
    <w:rsid w:val="007E19A3"/>
    <w:rsid w:val="007E3B39"/>
    <w:rsid w:val="007E3F86"/>
    <w:rsid w:val="007E794F"/>
    <w:rsid w:val="007F2584"/>
    <w:rsid w:val="007F2D28"/>
    <w:rsid w:val="007F460A"/>
    <w:rsid w:val="008070E0"/>
    <w:rsid w:val="0082628A"/>
    <w:rsid w:val="00827B0C"/>
    <w:rsid w:val="00827B6D"/>
    <w:rsid w:val="00832FF8"/>
    <w:rsid w:val="00833565"/>
    <w:rsid w:val="00833E24"/>
    <w:rsid w:val="0084406A"/>
    <w:rsid w:val="008443F1"/>
    <w:rsid w:val="008452D6"/>
    <w:rsid w:val="00851983"/>
    <w:rsid w:val="008545C6"/>
    <w:rsid w:val="00856EE8"/>
    <w:rsid w:val="00860C30"/>
    <w:rsid w:val="00861951"/>
    <w:rsid w:val="00861FDF"/>
    <w:rsid w:val="0086751A"/>
    <w:rsid w:val="008722BC"/>
    <w:rsid w:val="0087370C"/>
    <w:rsid w:val="00873C34"/>
    <w:rsid w:val="008819BF"/>
    <w:rsid w:val="00881C8E"/>
    <w:rsid w:val="00883CB9"/>
    <w:rsid w:val="0089209E"/>
    <w:rsid w:val="00892ADA"/>
    <w:rsid w:val="0089463A"/>
    <w:rsid w:val="00896DA4"/>
    <w:rsid w:val="00896E6B"/>
    <w:rsid w:val="0089753E"/>
    <w:rsid w:val="008A1261"/>
    <w:rsid w:val="008A2015"/>
    <w:rsid w:val="008A53E6"/>
    <w:rsid w:val="008A7C26"/>
    <w:rsid w:val="008B1788"/>
    <w:rsid w:val="008B2454"/>
    <w:rsid w:val="008B39BE"/>
    <w:rsid w:val="008B4228"/>
    <w:rsid w:val="008B4B74"/>
    <w:rsid w:val="008C001C"/>
    <w:rsid w:val="008C01E5"/>
    <w:rsid w:val="008C071A"/>
    <w:rsid w:val="008C0800"/>
    <w:rsid w:val="008C3B54"/>
    <w:rsid w:val="008D04C1"/>
    <w:rsid w:val="008E4196"/>
    <w:rsid w:val="008E4A92"/>
    <w:rsid w:val="008F46F9"/>
    <w:rsid w:val="008F7A16"/>
    <w:rsid w:val="00901DD9"/>
    <w:rsid w:val="00902D81"/>
    <w:rsid w:val="009039DD"/>
    <w:rsid w:val="009049BB"/>
    <w:rsid w:val="00906E68"/>
    <w:rsid w:val="0090728B"/>
    <w:rsid w:val="00910794"/>
    <w:rsid w:val="00910DE2"/>
    <w:rsid w:val="00911ECA"/>
    <w:rsid w:val="0091210A"/>
    <w:rsid w:val="00913F28"/>
    <w:rsid w:val="00914875"/>
    <w:rsid w:val="00920A2E"/>
    <w:rsid w:val="0092209F"/>
    <w:rsid w:val="00924443"/>
    <w:rsid w:val="009247CC"/>
    <w:rsid w:val="00924B8F"/>
    <w:rsid w:val="00927538"/>
    <w:rsid w:val="00931D00"/>
    <w:rsid w:val="0093263A"/>
    <w:rsid w:val="009351B9"/>
    <w:rsid w:val="00935561"/>
    <w:rsid w:val="00935658"/>
    <w:rsid w:val="00935ADB"/>
    <w:rsid w:val="0093641E"/>
    <w:rsid w:val="00942FDA"/>
    <w:rsid w:val="00944AD1"/>
    <w:rsid w:val="009452AD"/>
    <w:rsid w:val="00945F99"/>
    <w:rsid w:val="00946A71"/>
    <w:rsid w:val="0094775E"/>
    <w:rsid w:val="0095075B"/>
    <w:rsid w:val="009627C3"/>
    <w:rsid w:val="00965461"/>
    <w:rsid w:val="0096627E"/>
    <w:rsid w:val="00966CFF"/>
    <w:rsid w:val="0097000A"/>
    <w:rsid w:val="009730D8"/>
    <w:rsid w:val="0097371E"/>
    <w:rsid w:val="00973CFD"/>
    <w:rsid w:val="00983D34"/>
    <w:rsid w:val="0098447D"/>
    <w:rsid w:val="00991B1C"/>
    <w:rsid w:val="00991E24"/>
    <w:rsid w:val="00993BD1"/>
    <w:rsid w:val="00993C28"/>
    <w:rsid w:val="009A1B78"/>
    <w:rsid w:val="009A1C92"/>
    <w:rsid w:val="009B18C2"/>
    <w:rsid w:val="009B567B"/>
    <w:rsid w:val="009B71BF"/>
    <w:rsid w:val="009C3642"/>
    <w:rsid w:val="009C6065"/>
    <w:rsid w:val="009C7053"/>
    <w:rsid w:val="009C7BA1"/>
    <w:rsid w:val="009D0B78"/>
    <w:rsid w:val="009D5691"/>
    <w:rsid w:val="009E0601"/>
    <w:rsid w:val="009E4639"/>
    <w:rsid w:val="009E51DB"/>
    <w:rsid w:val="009F184F"/>
    <w:rsid w:val="009F757F"/>
    <w:rsid w:val="009F7D7D"/>
    <w:rsid w:val="00A005CD"/>
    <w:rsid w:val="00A04531"/>
    <w:rsid w:val="00A12423"/>
    <w:rsid w:val="00A15E84"/>
    <w:rsid w:val="00A179D4"/>
    <w:rsid w:val="00A2086A"/>
    <w:rsid w:val="00A20F02"/>
    <w:rsid w:val="00A22400"/>
    <w:rsid w:val="00A22C3E"/>
    <w:rsid w:val="00A23B2F"/>
    <w:rsid w:val="00A30D09"/>
    <w:rsid w:val="00A33876"/>
    <w:rsid w:val="00A3600D"/>
    <w:rsid w:val="00A3658B"/>
    <w:rsid w:val="00A36AC6"/>
    <w:rsid w:val="00A41563"/>
    <w:rsid w:val="00A425DE"/>
    <w:rsid w:val="00A4296C"/>
    <w:rsid w:val="00A431FB"/>
    <w:rsid w:val="00A43C3A"/>
    <w:rsid w:val="00A44F79"/>
    <w:rsid w:val="00A459BA"/>
    <w:rsid w:val="00A45FE2"/>
    <w:rsid w:val="00A523F2"/>
    <w:rsid w:val="00A524FA"/>
    <w:rsid w:val="00A52FC5"/>
    <w:rsid w:val="00A53775"/>
    <w:rsid w:val="00A57A9F"/>
    <w:rsid w:val="00A60F00"/>
    <w:rsid w:val="00A6169F"/>
    <w:rsid w:val="00A650FC"/>
    <w:rsid w:val="00A705A5"/>
    <w:rsid w:val="00A7069B"/>
    <w:rsid w:val="00A72293"/>
    <w:rsid w:val="00A72BD5"/>
    <w:rsid w:val="00A73693"/>
    <w:rsid w:val="00A7694D"/>
    <w:rsid w:val="00A801C2"/>
    <w:rsid w:val="00A82CEB"/>
    <w:rsid w:val="00A8338C"/>
    <w:rsid w:val="00A8422F"/>
    <w:rsid w:val="00A847E6"/>
    <w:rsid w:val="00A85A38"/>
    <w:rsid w:val="00A86845"/>
    <w:rsid w:val="00A9253F"/>
    <w:rsid w:val="00A944F7"/>
    <w:rsid w:val="00A94AEA"/>
    <w:rsid w:val="00A95211"/>
    <w:rsid w:val="00A95BC1"/>
    <w:rsid w:val="00AA4CD7"/>
    <w:rsid w:val="00AA5055"/>
    <w:rsid w:val="00AA67EB"/>
    <w:rsid w:val="00AB4486"/>
    <w:rsid w:val="00AB6CEF"/>
    <w:rsid w:val="00AC3656"/>
    <w:rsid w:val="00AC4063"/>
    <w:rsid w:val="00AC78E4"/>
    <w:rsid w:val="00AD3196"/>
    <w:rsid w:val="00AD327C"/>
    <w:rsid w:val="00AD4C02"/>
    <w:rsid w:val="00AD5C1A"/>
    <w:rsid w:val="00AD691B"/>
    <w:rsid w:val="00AD7453"/>
    <w:rsid w:val="00AE032B"/>
    <w:rsid w:val="00AE38F1"/>
    <w:rsid w:val="00AE3BAB"/>
    <w:rsid w:val="00AE4D1C"/>
    <w:rsid w:val="00AE6D07"/>
    <w:rsid w:val="00AF0C2A"/>
    <w:rsid w:val="00AF40A5"/>
    <w:rsid w:val="00AF46F8"/>
    <w:rsid w:val="00AF788E"/>
    <w:rsid w:val="00B00B2D"/>
    <w:rsid w:val="00B00BD0"/>
    <w:rsid w:val="00B02260"/>
    <w:rsid w:val="00B02305"/>
    <w:rsid w:val="00B02FDD"/>
    <w:rsid w:val="00B0355C"/>
    <w:rsid w:val="00B1142D"/>
    <w:rsid w:val="00B11A02"/>
    <w:rsid w:val="00B166A7"/>
    <w:rsid w:val="00B17FB5"/>
    <w:rsid w:val="00B20E7F"/>
    <w:rsid w:val="00B22710"/>
    <w:rsid w:val="00B2640A"/>
    <w:rsid w:val="00B30829"/>
    <w:rsid w:val="00B32B28"/>
    <w:rsid w:val="00B34A72"/>
    <w:rsid w:val="00B35AA4"/>
    <w:rsid w:val="00B36337"/>
    <w:rsid w:val="00B40A0C"/>
    <w:rsid w:val="00B4240C"/>
    <w:rsid w:val="00B42D4F"/>
    <w:rsid w:val="00B43E1B"/>
    <w:rsid w:val="00B44B01"/>
    <w:rsid w:val="00B4587A"/>
    <w:rsid w:val="00B46A70"/>
    <w:rsid w:val="00B52C6A"/>
    <w:rsid w:val="00B53A3A"/>
    <w:rsid w:val="00B53C54"/>
    <w:rsid w:val="00B5475F"/>
    <w:rsid w:val="00B61674"/>
    <w:rsid w:val="00B62D6C"/>
    <w:rsid w:val="00B63505"/>
    <w:rsid w:val="00B6495E"/>
    <w:rsid w:val="00B66E8B"/>
    <w:rsid w:val="00B724D6"/>
    <w:rsid w:val="00B735D0"/>
    <w:rsid w:val="00B73AC1"/>
    <w:rsid w:val="00B73ED5"/>
    <w:rsid w:val="00B822DC"/>
    <w:rsid w:val="00B8288F"/>
    <w:rsid w:val="00B858A7"/>
    <w:rsid w:val="00B93024"/>
    <w:rsid w:val="00B93380"/>
    <w:rsid w:val="00B96902"/>
    <w:rsid w:val="00BA0042"/>
    <w:rsid w:val="00BB3120"/>
    <w:rsid w:val="00BC49DC"/>
    <w:rsid w:val="00BC62DB"/>
    <w:rsid w:val="00BD2FBE"/>
    <w:rsid w:val="00BD6535"/>
    <w:rsid w:val="00BD673C"/>
    <w:rsid w:val="00BE4DE4"/>
    <w:rsid w:val="00BE7DD9"/>
    <w:rsid w:val="00C04D12"/>
    <w:rsid w:val="00C07CD4"/>
    <w:rsid w:val="00C124F8"/>
    <w:rsid w:val="00C12536"/>
    <w:rsid w:val="00C20CEB"/>
    <w:rsid w:val="00C261A7"/>
    <w:rsid w:val="00C274EC"/>
    <w:rsid w:val="00C31C73"/>
    <w:rsid w:val="00C364B6"/>
    <w:rsid w:val="00C37E17"/>
    <w:rsid w:val="00C40F78"/>
    <w:rsid w:val="00C41653"/>
    <w:rsid w:val="00C43B9B"/>
    <w:rsid w:val="00C43EB0"/>
    <w:rsid w:val="00C442E5"/>
    <w:rsid w:val="00C45CCD"/>
    <w:rsid w:val="00C51E41"/>
    <w:rsid w:val="00C54DD9"/>
    <w:rsid w:val="00C56F83"/>
    <w:rsid w:val="00C64638"/>
    <w:rsid w:val="00C7598C"/>
    <w:rsid w:val="00C763ED"/>
    <w:rsid w:val="00C8531A"/>
    <w:rsid w:val="00C864B2"/>
    <w:rsid w:val="00C86BC7"/>
    <w:rsid w:val="00C96D42"/>
    <w:rsid w:val="00C979EA"/>
    <w:rsid w:val="00CA04FA"/>
    <w:rsid w:val="00CA1A75"/>
    <w:rsid w:val="00CA4597"/>
    <w:rsid w:val="00CA4A2A"/>
    <w:rsid w:val="00CA66F5"/>
    <w:rsid w:val="00CB12FA"/>
    <w:rsid w:val="00CB336F"/>
    <w:rsid w:val="00CB5330"/>
    <w:rsid w:val="00CC1AEC"/>
    <w:rsid w:val="00CC30BB"/>
    <w:rsid w:val="00CD101A"/>
    <w:rsid w:val="00CD7030"/>
    <w:rsid w:val="00CE3E92"/>
    <w:rsid w:val="00CF48FD"/>
    <w:rsid w:val="00D0072B"/>
    <w:rsid w:val="00D0187A"/>
    <w:rsid w:val="00D02133"/>
    <w:rsid w:val="00D03174"/>
    <w:rsid w:val="00D04B82"/>
    <w:rsid w:val="00D120E0"/>
    <w:rsid w:val="00D1404B"/>
    <w:rsid w:val="00D143CB"/>
    <w:rsid w:val="00D15EFB"/>
    <w:rsid w:val="00D16127"/>
    <w:rsid w:val="00D166B1"/>
    <w:rsid w:val="00D21F8F"/>
    <w:rsid w:val="00D23068"/>
    <w:rsid w:val="00D248D4"/>
    <w:rsid w:val="00D26582"/>
    <w:rsid w:val="00D272EB"/>
    <w:rsid w:val="00D2737F"/>
    <w:rsid w:val="00D31ECA"/>
    <w:rsid w:val="00D3396F"/>
    <w:rsid w:val="00D520F4"/>
    <w:rsid w:val="00D52F5C"/>
    <w:rsid w:val="00D57D10"/>
    <w:rsid w:val="00D6255C"/>
    <w:rsid w:val="00D62E79"/>
    <w:rsid w:val="00D63671"/>
    <w:rsid w:val="00D7436A"/>
    <w:rsid w:val="00D75B76"/>
    <w:rsid w:val="00D8268F"/>
    <w:rsid w:val="00D919BE"/>
    <w:rsid w:val="00D92D4F"/>
    <w:rsid w:val="00D94AEA"/>
    <w:rsid w:val="00D96AD2"/>
    <w:rsid w:val="00D97761"/>
    <w:rsid w:val="00D97A4D"/>
    <w:rsid w:val="00DA09DB"/>
    <w:rsid w:val="00DA2683"/>
    <w:rsid w:val="00DA4799"/>
    <w:rsid w:val="00DA599A"/>
    <w:rsid w:val="00DA7407"/>
    <w:rsid w:val="00DB6D4C"/>
    <w:rsid w:val="00DB6ED5"/>
    <w:rsid w:val="00DB6F85"/>
    <w:rsid w:val="00DC1EDD"/>
    <w:rsid w:val="00DC6BD5"/>
    <w:rsid w:val="00DD4741"/>
    <w:rsid w:val="00DD590F"/>
    <w:rsid w:val="00DD69B9"/>
    <w:rsid w:val="00DE21D7"/>
    <w:rsid w:val="00DE2B4A"/>
    <w:rsid w:val="00DE3AC2"/>
    <w:rsid w:val="00DE6FD8"/>
    <w:rsid w:val="00DE7A42"/>
    <w:rsid w:val="00DE7B3A"/>
    <w:rsid w:val="00DE7F7A"/>
    <w:rsid w:val="00DF176F"/>
    <w:rsid w:val="00DF2A85"/>
    <w:rsid w:val="00DF2D10"/>
    <w:rsid w:val="00DF54B0"/>
    <w:rsid w:val="00E0035D"/>
    <w:rsid w:val="00E017D9"/>
    <w:rsid w:val="00E047FC"/>
    <w:rsid w:val="00E05A93"/>
    <w:rsid w:val="00E07FA9"/>
    <w:rsid w:val="00E14C9A"/>
    <w:rsid w:val="00E15EC1"/>
    <w:rsid w:val="00E21B62"/>
    <w:rsid w:val="00E250C3"/>
    <w:rsid w:val="00E259E5"/>
    <w:rsid w:val="00E25C5F"/>
    <w:rsid w:val="00E264FA"/>
    <w:rsid w:val="00E279EA"/>
    <w:rsid w:val="00E31714"/>
    <w:rsid w:val="00E327D3"/>
    <w:rsid w:val="00E3349A"/>
    <w:rsid w:val="00E34CEA"/>
    <w:rsid w:val="00E34FC5"/>
    <w:rsid w:val="00E354FE"/>
    <w:rsid w:val="00E374D5"/>
    <w:rsid w:val="00E37934"/>
    <w:rsid w:val="00E4450B"/>
    <w:rsid w:val="00E52E9B"/>
    <w:rsid w:val="00E54FE1"/>
    <w:rsid w:val="00E61AB3"/>
    <w:rsid w:val="00E671C2"/>
    <w:rsid w:val="00E6756E"/>
    <w:rsid w:val="00E71B74"/>
    <w:rsid w:val="00E73392"/>
    <w:rsid w:val="00E73C60"/>
    <w:rsid w:val="00E85AFB"/>
    <w:rsid w:val="00E86312"/>
    <w:rsid w:val="00E911A1"/>
    <w:rsid w:val="00E96D85"/>
    <w:rsid w:val="00EA0048"/>
    <w:rsid w:val="00EA2B2B"/>
    <w:rsid w:val="00EA3887"/>
    <w:rsid w:val="00EA471A"/>
    <w:rsid w:val="00EA7076"/>
    <w:rsid w:val="00EB27DA"/>
    <w:rsid w:val="00EB6BD5"/>
    <w:rsid w:val="00EB7837"/>
    <w:rsid w:val="00EC0234"/>
    <w:rsid w:val="00ED1CB9"/>
    <w:rsid w:val="00ED3800"/>
    <w:rsid w:val="00ED50CF"/>
    <w:rsid w:val="00ED55A4"/>
    <w:rsid w:val="00EE4CDA"/>
    <w:rsid w:val="00EE7F8F"/>
    <w:rsid w:val="00EF12D6"/>
    <w:rsid w:val="00EF13B2"/>
    <w:rsid w:val="00EF3C03"/>
    <w:rsid w:val="00EF4D78"/>
    <w:rsid w:val="00EF5AE6"/>
    <w:rsid w:val="00F05145"/>
    <w:rsid w:val="00F05AF0"/>
    <w:rsid w:val="00F13E9F"/>
    <w:rsid w:val="00F14923"/>
    <w:rsid w:val="00F20744"/>
    <w:rsid w:val="00F2372C"/>
    <w:rsid w:val="00F24032"/>
    <w:rsid w:val="00F24594"/>
    <w:rsid w:val="00F245BD"/>
    <w:rsid w:val="00F24636"/>
    <w:rsid w:val="00F24F99"/>
    <w:rsid w:val="00F2640B"/>
    <w:rsid w:val="00F30E72"/>
    <w:rsid w:val="00F35D75"/>
    <w:rsid w:val="00F36747"/>
    <w:rsid w:val="00F36E0B"/>
    <w:rsid w:val="00F42F58"/>
    <w:rsid w:val="00F42FB1"/>
    <w:rsid w:val="00F44685"/>
    <w:rsid w:val="00F45B0F"/>
    <w:rsid w:val="00F50453"/>
    <w:rsid w:val="00F539A0"/>
    <w:rsid w:val="00F54747"/>
    <w:rsid w:val="00F54AC2"/>
    <w:rsid w:val="00F6198E"/>
    <w:rsid w:val="00F61D53"/>
    <w:rsid w:val="00F66AE7"/>
    <w:rsid w:val="00F74E0C"/>
    <w:rsid w:val="00F75D1A"/>
    <w:rsid w:val="00F81785"/>
    <w:rsid w:val="00F81EE9"/>
    <w:rsid w:val="00F9129F"/>
    <w:rsid w:val="00F940DE"/>
    <w:rsid w:val="00F96644"/>
    <w:rsid w:val="00F97EE6"/>
    <w:rsid w:val="00FA230B"/>
    <w:rsid w:val="00FA30A6"/>
    <w:rsid w:val="00FA4ABE"/>
    <w:rsid w:val="00FA5530"/>
    <w:rsid w:val="00FA70EA"/>
    <w:rsid w:val="00FB146D"/>
    <w:rsid w:val="00FB49D6"/>
    <w:rsid w:val="00FB75EA"/>
    <w:rsid w:val="00FC011E"/>
    <w:rsid w:val="00FC22F6"/>
    <w:rsid w:val="00FC648D"/>
    <w:rsid w:val="00FD0881"/>
    <w:rsid w:val="00FD1640"/>
    <w:rsid w:val="00FD1D9C"/>
    <w:rsid w:val="00FD27E0"/>
    <w:rsid w:val="00FD29FB"/>
    <w:rsid w:val="00FD6E03"/>
    <w:rsid w:val="00FE09CF"/>
    <w:rsid w:val="00FF16C2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83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4"/>
  </w:style>
  <w:style w:type="paragraph" w:styleId="Footer">
    <w:name w:val="footer"/>
    <w:basedOn w:val="Normal"/>
    <w:link w:val="Foot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4"/>
  </w:style>
  <w:style w:type="paragraph" w:styleId="BalloonText">
    <w:name w:val="Balloon Text"/>
    <w:basedOn w:val="Normal"/>
    <w:link w:val="BalloonTextChar"/>
    <w:uiPriority w:val="99"/>
    <w:semiHidden/>
    <w:unhideWhenUsed/>
    <w:rsid w:val="00E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D55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B40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005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62637A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626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3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3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4"/>
  </w:style>
  <w:style w:type="paragraph" w:styleId="Footer">
    <w:name w:val="footer"/>
    <w:basedOn w:val="Normal"/>
    <w:link w:val="Foot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4"/>
  </w:style>
  <w:style w:type="paragraph" w:styleId="BalloonText">
    <w:name w:val="Balloon Text"/>
    <w:basedOn w:val="Normal"/>
    <w:link w:val="BalloonTextChar"/>
    <w:uiPriority w:val="99"/>
    <w:semiHidden/>
    <w:unhideWhenUsed/>
    <w:rsid w:val="00E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D55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B40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005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62637A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626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3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06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2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3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69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7191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96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8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3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3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37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775442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ngland.nhs.uk/publication/information-governance-operating-model-2020-2022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0298-7635-4DE9-8BFD-5348A028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NLG NHS Foundation Trust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 Costa</dc:creator>
  <cp:lastModifiedBy>Nicola Gouldthorpe</cp:lastModifiedBy>
  <cp:revision>16</cp:revision>
  <cp:lastPrinted>2019-07-23T09:55:00Z</cp:lastPrinted>
  <dcterms:created xsi:type="dcterms:W3CDTF">2021-09-06T20:19:00Z</dcterms:created>
  <dcterms:modified xsi:type="dcterms:W3CDTF">2021-09-08T13:33:00Z</dcterms:modified>
</cp:coreProperties>
</file>